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80310B" w14:textId="66EB9845" w:rsidR="009727C3" w:rsidRDefault="006A420F" w:rsidP="009B368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体验</w:t>
      </w:r>
      <w:r w:rsidR="009727C3">
        <w:rPr>
          <w:rFonts w:ascii="微软雅黑" w:eastAsia="微软雅黑" w:hAnsi="微软雅黑" w:cs="Times New Roman" w:hint="eastAsia"/>
          <w:b/>
          <w:sz w:val="32"/>
          <w:szCs w:val="32"/>
        </w:rPr>
        <w:t>升级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，</w:t>
      </w:r>
      <w:r w:rsidRPr="0025103D">
        <w:rPr>
          <w:rFonts w:ascii="微软雅黑" w:eastAsia="微软雅黑" w:hAnsi="微软雅黑" w:cs="Times New Roman" w:hint="eastAsia"/>
          <w:b/>
          <w:sz w:val="32"/>
          <w:szCs w:val="32"/>
        </w:rPr>
        <w:t>数字共联</w:t>
      </w:r>
    </w:p>
    <w:p w14:paraId="59FE937C" w14:textId="5C85317A" w:rsidR="0025103D" w:rsidRDefault="009727C3" w:rsidP="009B368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 w:rsidRPr="00DD2009">
        <w:rPr>
          <w:rFonts w:ascii="微软雅黑" w:eastAsia="微软雅黑" w:hAnsi="微软雅黑" w:cs="Times New Roman" w:hint="eastAsia"/>
          <w:b/>
          <w:sz w:val="32"/>
          <w:szCs w:val="32"/>
        </w:rPr>
        <w:t>英飞凌</w:t>
      </w:r>
      <w:proofErr w:type="gramEnd"/>
      <w:r w:rsidR="00221E92">
        <w:rPr>
          <w:rFonts w:ascii="微软雅黑" w:eastAsia="微软雅黑" w:hAnsi="微软雅黑" w:cs="Times New Roman" w:hint="eastAsia"/>
          <w:b/>
          <w:sz w:val="32"/>
          <w:szCs w:val="32"/>
        </w:rPr>
        <w:t>构建智能营销新生态</w:t>
      </w:r>
    </w:p>
    <w:p w14:paraId="42936DC9" w14:textId="77777777" w:rsidR="008E2296" w:rsidRDefault="008E2296" w:rsidP="009B368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0B14D8D6" w14:textId="32E97DFF" w:rsidR="008B689B" w:rsidRPr="005E121A" w:rsidRDefault="008B689B" w:rsidP="009B368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F11A0" w:rsidRPr="00101F54">
        <w:rPr>
          <w:rFonts w:ascii="微软雅黑" w:eastAsia="微软雅黑" w:hAnsi="微软雅黑" w:cs="微软雅黑" w:hint="eastAsia"/>
          <w:sz w:val="21"/>
          <w:szCs w:val="21"/>
        </w:rPr>
        <w:t>英飞凌科技</w:t>
      </w:r>
      <w:r w:rsidR="003F11A0">
        <w:rPr>
          <w:rFonts w:ascii="微软雅黑" w:eastAsia="微软雅黑" w:hAnsi="微软雅黑" w:cs="微软雅黑" w:hint="eastAsia"/>
          <w:sz w:val="21"/>
          <w:szCs w:val="21"/>
        </w:rPr>
        <w:t>（</w:t>
      </w:r>
      <w:r w:rsidR="003F11A0" w:rsidRPr="00101F54">
        <w:rPr>
          <w:rFonts w:ascii="微软雅黑" w:eastAsia="微软雅黑" w:hAnsi="微软雅黑" w:cs="微软雅黑" w:hint="eastAsia"/>
          <w:sz w:val="21"/>
          <w:szCs w:val="21"/>
        </w:rPr>
        <w:t>中国</w:t>
      </w:r>
      <w:r w:rsidR="003F11A0">
        <w:rPr>
          <w:rFonts w:ascii="微软雅黑" w:eastAsia="微软雅黑" w:hAnsi="微软雅黑" w:cs="微软雅黑" w:hint="eastAsia"/>
          <w:sz w:val="21"/>
          <w:szCs w:val="21"/>
        </w:rPr>
        <w:t>）</w:t>
      </w:r>
      <w:r w:rsidR="003F11A0" w:rsidRPr="00101F54">
        <w:rPr>
          <w:rFonts w:ascii="微软雅黑" w:eastAsia="微软雅黑" w:hAnsi="微软雅黑" w:cs="微软雅黑" w:hint="eastAsia"/>
          <w:sz w:val="21"/>
          <w:szCs w:val="21"/>
        </w:rPr>
        <w:t>有限公司</w:t>
      </w:r>
    </w:p>
    <w:p w14:paraId="39CF38F3" w14:textId="46356D43" w:rsidR="008B689B" w:rsidRPr="005E121A" w:rsidRDefault="008B689B" w:rsidP="009B368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D2009">
        <w:rPr>
          <w:rFonts w:ascii="微软雅黑" w:eastAsia="微软雅黑" w:hAnsi="微软雅黑" w:hint="eastAsia"/>
          <w:sz w:val="21"/>
          <w:szCs w:val="21"/>
        </w:rPr>
        <w:t>半导体</w:t>
      </w:r>
    </w:p>
    <w:p w14:paraId="5DC88663" w14:textId="3C5147A0" w:rsidR="008B689B" w:rsidRPr="007A4E3A" w:rsidRDefault="008B689B" w:rsidP="009B368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F11A0" w:rsidRPr="00101F54">
        <w:rPr>
          <w:rFonts w:ascii="微软雅黑" w:eastAsia="微软雅黑" w:hAnsi="微软雅黑" w:cs="微软雅黑" w:hint="eastAsia"/>
          <w:sz w:val="21"/>
          <w:szCs w:val="21"/>
        </w:rPr>
        <w:t>202</w:t>
      </w:r>
      <w:r w:rsidR="003F11A0">
        <w:rPr>
          <w:rFonts w:ascii="微软雅黑" w:eastAsia="微软雅黑" w:hAnsi="微软雅黑" w:cs="微软雅黑"/>
          <w:sz w:val="21"/>
          <w:szCs w:val="21"/>
        </w:rPr>
        <w:t>2.11.28–12.15</w:t>
      </w:r>
    </w:p>
    <w:p w14:paraId="5924D576" w14:textId="68557606" w:rsidR="003F11A0" w:rsidRPr="00403DBC" w:rsidRDefault="000631F9" w:rsidP="00403DBC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03DBC" w:rsidRPr="00403DBC">
        <w:rPr>
          <w:rFonts w:ascii="微软雅黑" w:eastAsia="微软雅黑" w:hAnsi="微软雅黑" w:hint="eastAsia"/>
          <w:sz w:val="21"/>
          <w:szCs w:val="21"/>
        </w:rPr>
        <w:t>智能营销类</w:t>
      </w:r>
    </w:p>
    <w:p w14:paraId="0E6F1D1F" w14:textId="6B55E451" w:rsidR="00B5241D" w:rsidRPr="002C2690" w:rsidRDefault="000631F9" w:rsidP="009B36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EAE1196" w14:textId="2EF25709" w:rsidR="003F11A0" w:rsidRDefault="003F11A0" w:rsidP="009B36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11A0">
        <w:rPr>
          <w:rFonts w:ascii="微软雅黑" w:eastAsia="微软雅黑" w:hAnsi="微软雅黑" w:hint="eastAsia"/>
          <w:sz w:val="21"/>
          <w:szCs w:val="21"/>
        </w:rPr>
        <w:t>低碳化、数字化的大潮正在全球范围内推动半导体产业不断发生新的碰撞、裂变和重组，并在变化中酝酿和塑造着新的秩序。当机遇与挑战并存，“全价值链生态圈”的重要性就更加突出。</w:t>
      </w:r>
    </w:p>
    <w:p w14:paraId="72ED39C6" w14:textId="77777777" w:rsidR="00AD6E84" w:rsidRDefault="003F11A0" w:rsidP="009B36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11A0">
        <w:rPr>
          <w:rFonts w:ascii="微软雅黑" w:eastAsia="微软雅黑" w:hAnsi="微软雅黑"/>
          <w:sz w:val="21"/>
          <w:szCs w:val="21"/>
        </w:rPr>
        <w:t>2022年，由</w:t>
      </w:r>
      <w:proofErr w:type="gramStart"/>
      <w:r w:rsidRPr="003F11A0">
        <w:rPr>
          <w:rFonts w:ascii="微软雅黑" w:eastAsia="微软雅黑" w:hAnsi="微软雅黑"/>
          <w:sz w:val="21"/>
          <w:szCs w:val="21"/>
        </w:rPr>
        <w:t>英飞凌主办</w:t>
      </w:r>
      <w:proofErr w:type="gramEnd"/>
      <w:r w:rsidRPr="003F11A0">
        <w:rPr>
          <w:rFonts w:ascii="微软雅黑" w:eastAsia="微软雅黑" w:hAnsi="微软雅黑"/>
          <w:sz w:val="21"/>
          <w:szCs w:val="21"/>
        </w:rPr>
        <w:t>的全球技术峰会</w:t>
      </w:r>
      <w:proofErr w:type="spellStart"/>
      <w:r w:rsidRPr="003F11A0">
        <w:rPr>
          <w:rFonts w:ascii="微软雅黑" w:eastAsia="微软雅黑" w:hAnsi="微软雅黑"/>
          <w:sz w:val="21"/>
          <w:szCs w:val="21"/>
        </w:rPr>
        <w:t>OktoberTech</w:t>
      </w:r>
      <w:proofErr w:type="spellEnd"/>
      <w:r w:rsidRPr="003F11A0">
        <w:rPr>
          <w:rFonts w:ascii="微软雅黑" w:eastAsia="微软雅黑" w:hAnsi="微软雅黑"/>
          <w:sz w:val="21"/>
          <w:szCs w:val="21"/>
        </w:rPr>
        <w:t>™以“数字智能 低碳未来”为主题，旨在展示前瞻性的技术创新如何</w:t>
      </w:r>
      <w:proofErr w:type="gramStart"/>
      <w:r w:rsidRPr="003F11A0">
        <w:rPr>
          <w:rFonts w:ascii="微软雅黑" w:eastAsia="微软雅黑" w:hAnsi="微软雅黑"/>
          <w:sz w:val="21"/>
          <w:szCs w:val="21"/>
        </w:rPr>
        <w:t>推动低碳化</w:t>
      </w:r>
      <w:proofErr w:type="gramEnd"/>
      <w:r w:rsidRPr="003F11A0">
        <w:rPr>
          <w:rFonts w:ascii="微软雅黑" w:eastAsia="微软雅黑" w:hAnsi="微软雅黑"/>
          <w:sz w:val="21"/>
          <w:szCs w:val="21"/>
        </w:rPr>
        <w:t>和数字化。在回顾并</w:t>
      </w:r>
      <w:proofErr w:type="gramStart"/>
      <w:r w:rsidRPr="003F11A0">
        <w:rPr>
          <w:rFonts w:ascii="微软雅黑" w:eastAsia="微软雅黑" w:hAnsi="微软雅黑"/>
          <w:sz w:val="21"/>
          <w:szCs w:val="21"/>
        </w:rPr>
        <w:t>展示英飞凌</w:t>
      </w:r>
      <w:proofErr w:type="gramEnd"/>
      <w:r w:rsidRPr="003F11A0">
        <w:rPr>
          <w:rFonts w:ascii="微软雅黑" w:eastAsia="微软雅黑" w:hAnsi="微软雅黑"/>
          <w:sz w:val="21"/>
          <w:szCs w:val="21"/>
        </w:rPr>
        <w:t>大中华区生态圈建设的最新阶段性成果的同时，重点围绕“拓展全价值链生态体系”和“全方位持续创新”，共商未来发展方向。</w:t>
      </w:r>
    </w:p>
    <w:p w14:paraId="55D6DD3D" w14:textId="319DC150" w:rsidR="003F11A0" w:rsidRPr="003F11A0" w:rsidRDefault="00BE4A1E" w:rsidP="009B368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作为半导体行业的领先企业，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英飞凌</w:t>
      </w:r>
      <w:proofErr w:type="gramEnd"/>
      <w:r w:rsidR="00791C0B">
        <w:rPr>
          <w:rFonts w:ascii="微软雅黑" w:eastAsia="微软雅黑" w:hAnsi="微软雅黑" w:hint="eastAsia"/>
          <w:sz w:val="21"/>
          <w:szCs w:val="21"/>
        </w:rPr>
        <w:t>也始终实践“低碳化”和“数字化”</w:t>
      </w:r>
      <w:r w:rsidR="0042140B">
        <w:rPr>
          <w:rFonts w:ascii="微软雅黑" w:eastAsia="微软雅黑" w:hAnsi="微软雅黑" w:hint="eastAsia"/>
          <w:sz w:val="21"/>
          <w:szCs w:val="21"/>
        </w:rPr>
        <w:t>。</w:t>
      </w:r>
      <w:r w:rsidR="002353D4" w:rsidRPr="00182917">
        <w:rPr>
          <w:rFonts w:ascii="微软雅黑" w:eastAsia="微软雅黑" w:hAnsi="微软雅黑" w:hint="eastAsia"/>
          <w:sz w:val="21"/>
          <w:szCs w:val="21"/>
        </w:rPr>
        <w:t>在巩固品牌认知</w:t>
      </w:r>
      <w:r w:rsidR="00182917">
        <w:rPr>
          <w:rFonts w:ascii="微软雅黑" w:eastAsia="微软雅黑" w:hAnsi="微软雅黑" w:hint="eastAsia"/>
          <w:sz w:val="21"/>
          <w:szCs w:val="21"/>
        </w:rPr>
        <w:t>、</w:t>
      </w:r>
      <w:r w:rsidR="00EE464A">
        <w:rPr>
          <w:rFonts w:ascii="微软雅黑" w:eastAsia="微软雅黑" w:hAnsi="微软雅黑" w:hint="eastAsia"/>
          <w:sz w:val="21"/>
          <w:szCs w:val="21"/>
        </w:rPr>
        <w:t>拓展业务</w:t>
      </w:r>
      <w:r w:rsidR="002353D4" w:rsidRPr="00182917">
        <w:rPr>
          <w:rFonts w:ascii="微软雅黑" w:eastAsia="微软雅黑" w:hAnsi="微软雅黑" w:hint="eastAsia"/>
          <w:sz w:val="21"/>
          <w:szCs w:val="21"/>
        </w:rPr>
        <w:t>的同时，</w:t>
      </w:r>
      <w:r w:rsidR="0042140B">
        <w:rPr>
          <w:rFonts w:ascii="微软雅黑" w:eastAsia="微软雅黑" w:hAnsi="微软雅黑" w:hint="eastAsia"/>
          <w:sz w:val="21"/>
          <w:szCs w:val="21"/>
        </w:rPr>
        <w:t>英飞凌</w:t>
      </w:r>
      <w:r w:rsidR="00C322EF">
        <w:rPr>
          <w:rFonts w:ascii="微软雅黑" w:eastAsia="微软雅黑" w:hAnsi="微软雅黑" w:hint="eastAsia"/>
          <w:sz w:val="21"/>
          <w:szCs w:val="21"/>
        </w:rPr>
        <w:t>积极</w:t>
      </w:r>
      <w:r w:rsidR="00FD4529">
        <w:rPr>
          <w:rFonts w:ascii="微软雅黑" w:eastAsia="微软雅黑" w:hAnsi="微软雅黑" w:hint="eastAsia"/>
          <w:sz w:val="21"/>
          <w:szCs w:val="21"/>
        </w:rPr>
        <w:t>推动</w:t>
      </w:r>
      <w:r w:rsidR="00C322EF">
        <w:rPr>
          <w:rFonts w:ascii="微软雅黑" w:eastAsia="微软雅黑" w:hAnsi="微软雅黑" w:hint="eastAsia"/>
          <w:sz w:val="21"/>
          <w:szCs w:val="21"/>
        </w:rPr>
        <w:t>着</w:t>
      </w:r>
      <w:r w:rsidR="00EE464A">
        <w:rPr>
          <w:rFonts w:ascii="微软雅黑" w:eastAsia="微软雅黑" w:hAnsi="微软雅黑" w:hint="eastAsia"/>
          <w:sz w:val="21"/>
          <w:szCs w:val="21"/>
        </w:rPr>
        <w:t>企业的数字化转型</w:t>
      </w:r>
      <w:r w:rsidR="00C322EF">
        <w:rPr>
          <w:rFonts w:ascii="微软雅黑" w:eastAsia="微软雅黑" w:hAnsi="微软雅黑" w:hint="eastAsia"/>
          <w:sz w:val="21"/>
          <w:szCs w:val="21"/>
        </w:rPr>
        <w:t>战略，希望通过</w:t>
      </w:r>
      <w:r w:rsidR="005601B0">
        <w:rPr>
          <w:rFonts w:ascii="微软雅黑" w:eastAsia="微软雅黑" w:hAnsi="微软雅黑" w:hint="eastAsia"/>
          <w:sz w:val="21"/>
          <w:szCs w:val="21"/>
        </w:rPr>
        <w:t>为用户</w:t>
      </w:r>
      <w:r w:rsidR="00056895">
        <w:rPr>
          <w:rFonts w:ascii="微软雅黑" w:eastAsia="微软雅黑" w:hAnsi="微软雅黑" w:hint="eastAsia"/>
          <w:sz w:val="21"/>
          <w:szCs w:val="21"/>
        </w:rPr>
        <w:t>提供</w:t>
      </w:r>
      <w:r w:rsidR="005601B0">
        <w:rPr>
          <w:rFonts w:ascii="微软雅黑" w:eastAsia="微软雅黑" w:hAnsi="微软雅黑" w:hint="eastAsia"/>
          <w:sz w:val="21"/>
          <w:szCs w:val="21"/>
        </w:rPr>
        <w:t>友好且</w:t>
      </w:r>
      <w:r w:rsidR="00F24243">
        <w:rPr>
          <w:rFonts w:ascii="微软雅黑" w:eastAsia="微软雅黑" w:hAnsi="微软雅黑" w:hint="eastAsia"/>
          <w:sz w:val="21"/>
          <w:szCs w:val="21"/>
        </w:rPr>
        <w:t>深度</w:t>
      </w:r>
      <w:r w:rsidR="005B1139">
        <w:rPr>
          <w:rFonts w:ascii="微软雅黑" w:eastAsia="微软雅黑" w:hAnsi="微软雅黑" w:hint="eastAsia"/>
          <w:sz w:val="21"/>
          <w:szCs w:val="21"/>
        </w:rPr>
        <w:t>场景体验</w:t>
      </w:r>
      <w:r w:rsidR="00AE3E5A">
        <w:rPr>
          <w:rFonts w:ascii="微软雅黑" w:eastAsia="微软雅黑" w:hAnsi="微软雅黑" w:hint="eastAsia"/>
          <w:sz w:val="21"/>
          <w:szCs w:val="21"/>
        </w:rPr>
        <w:t>的同时，</w:t>
      </w:r>
      <w:r w:rsidR="005601B0">
        <w:rPr>
          <w:rFonts w:ascii="微软雅黑" w:eastAsia="微软雅黑" w:hAnsi="微软雅黑" w:hint="eastAsia"/>
          <w:sz w:val="21"/>
          <w:szCs w:val="21"/>
        </w:rPr>
        <w:t>借助智能营销工具提升数字化沟通的效率，</w:t>
      </w:r>
      <w:r w:rsidR="00C91A42">
        <w:rPr>
          <w:rFonts w:ascii="微软雅黑" w:eastAsia="微软雅黑" w:hAnsi="微软雅黑" w:hint="eastAsia"/>
          <w:sz w:val="21"/>
          <w:szCs w:val="21"/>
        </w:rPr>
        <w:t>使</w:t>
      </w:r>
      <w:r w:rsidR="00173656">
        <w:rPr>
          <w:rFonts w:ascii="微软雅黑" w:eastAsia="微软雅黑" w:hAnsi="微软雅黑" w:hint="eastAsia"/>
          <w:sz w:val="21"/>
          <w:szCs w:val="21"/>
        </w:rPr>
        <w:t>市场</w:t>
      </w:r>
      <w:proofErr w:type="gramStart"/>
      <w:r w:rsidR="00173656">
        <w:rPr>
          <w:rFonts w:ascii="微软雅黑" w:eastAsia="微软雅黑" w:hAnsi="微软雅黑" w:hint="eastAsia"/>
          <w:sz w:val="21"/>
          <w:szCs w:val="21"/>
        </w:rPr>
        <w:t>活动</w:t>
      </w:r>
      <w:r w:rsidR="00AE3E5A">
        <w:rPr>
          <w:rFonts w:ascii="微软雅黑" w:eastAsia="微软雅黑" w:hAnsi="微软雅黑" w:hint="eastAsia"/>
          <w:sz w:val="21"/>
          <w:szCs w:val="21"/>
        </w:rPr>
        <w:t>触达更精准</w:t>
      </w:r>
      <w:proofErr w:type="gramEnd"/>
      <w:r w:rsidR="003F3EAC">
        <w:rPr>
          <w:rFonts w:ascii="微软雅黑" w:eastAsia="微软雅黑" w:hAnsi="微软雅黑" w:hint="eastAsia"/>
          <w:sz w:val="21"/>
          <w:szCs w:val="21"/>
        </w:rPr>
        <w:t>、</w:t>
      </w:r>
      <w:r w:rsidR="00316C27">
        <w:rPr>
          <w:rFonts w:ascii="微软雅黑" w:eastAsia="微软雅黑" w:hAnsi="微软雅黑" w:hint="eastAsia"/>
          <w:sz w:val="21"/>
          <w:szCs w:val="21"/>
        </w:rPr>
        <w:t>数据可追踪、</w:t>
      </w:r>
      <w:r w:rsidR="00AE3E5A">
        <w:rPr>
          <w:rFonts w:ascii="微软雅黑" w:eastAsia="微软雅黑" w:hAnsi="微软雅黑" w:hint="eastAsia"/>
          <w:sz w:val="21"/>
          <w:szCs w:val="21"/>
        </w:rPr>
        <w:t>效果</w:t>
      </w:r>
      <w:r w:rsidR="00162DDF">
        <w:rPr>
          <w:rFonts w:ascii="微软雅黑" w:eastAsia="微软雅黑" w:hAnsi="微软雅黑" w:hint="eastAsia"/>
          <w:sz w:val="21"/>
          <w:szCs w:val="21"/>
        </w:rPr>
        <w:t>可衡量</w:t>
      </w:r>
      <w:r w:rsidR="00C377D0">
        <w:rPr>
          <w:rFonts w:ascii="微软雅黑" w:eastAsia="微软雅黑" w:hAnsi="微软雅黑" w:hint="eastAsia"/>
          <w:sz w:val="21"/>
          <w:szCs w:val="21"/>
        </w:rPr>
        <w:t>，进而助力业务转化。</w:t>
      </w:r>
    </w:p>
    <w:p w14:paraId="3751F760" w14:textId="2C05EEC6" w:rsidR="000631F9" w:rsidRPr="002C2690" w:rsidRDefault="000631F9" w:rsidP="009B36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46ED3A5" w14:textId="0C0DDA94" w:rsidR="003F11A0" w:rsidRPr="00403DBC" w:rsidRDefault="003F11A0" w:rsidP="009B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 w:rsidRPr="002D7F55">
        <w:rPr>
          <w:rFonts w:ascii="微软雅黑" w:eastAsia="微软雅黑" w:hAnsi="微软雅黑" w:cs="微软雅黑"/>
          <w:sz w:val="21"/>
          <w:szCs w:val="21"/>
        </w:rPr>
        <w:t>本届峰会</w:t>
      </w:r>
      <w:r>
        <w:rPr>
          <w:rFonts w:ascii="微软雅黑" w:eastAsia="微软雅黑" w:hAnsi="微软雅黑" w:cs="微软雅黑" w:hint="eastAsia"/>
          <w:sz w:val="21"/>
          <w:szCs w:val="21"/>
        </w:rPr>
        <w:t>为线上活动，四场论坛分别聚焦英飞凌及其各事业部，利用</w:t>
      </w:r>
      <w:r w:rsidRPr="006746B3">
        <w:rPr>
          <w:rFonts w:ascii="微软雅黑" w:eastAsia="微软雅黑" w:hAnsi="微软雅黑" w:cs="微软雅黑" w:hint="eastAsia"/>
          <w:sz w:val="21"/>
          <w:szCs w:val="21"/>
        </w:rPr>
        <w:t>数字化手段来提高用户体验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6746B3">
        <w:rPr>
          <w:rFonts w:ascii="微软雅黑" w:eastAsia="微软雅黑" w:hAnsi="微软雅黑" w:cs="微软雅黑" w:hint="eastAsia"/>
          <w:sz w:val="21"/>
          <w:szCs w:val="21"/>
        </w:rPr>
        <w:t>增强客户粘度</w:t>
      </w:r>
      <w:r>
        <w:rPr>
          <w:rFonts w:ascii="微软雅黑" w:eastAsia="微软雅黑" w:hAnsi="微软雅黑" w:cs="微软雅黑" w:hint="eastAsia"/>
          <w:sz w:val="21"/>
          <w:szCs w:val="21"/>
        </w:rPr>
        <w:t>与活跃度；同时</w:t>
      </w:r>
      <w:r w:rsidRPr="00620516">
        <w:rPr>
          <w:rFonts w:ascii="微软雅黑" w:eastAsia="微软雅黑" w:hAnsi="微软雅黑" w:cs="微软雅黑" w:hint="eastAsia"/>
          <w:sz w:val="21"/>
          <w:szCs w:val="21"/>
        </w:rPr>
        <w:t>做好精准化营销</w:t>
      </w:r>
      <w:r>
        <w:rPr>
          <w:rFonts w:ascii="微软雅黑" w:eastAsia="微软雅黑" w:hAnsi="微软雅黑" w:cs="微软雅黑" w:hint="eastAsia"/>
          <w:sz w:val="21"/>
          <w:szCs w:val="21"/>
        </w:rPr>
        <w:t>，横纵向多维发力全面提高活动热度，展示</w:t>
      </w:r>
      <w:r w:rsidRPr="006746B3">
        <w:rPr>
          <w:rFonts w:ascii="微软雅黑" w:eastAsia="微软雅黑" w:hAnsi="微软雅黑" w:cs="微软雅黑" w:hint="eastAsia"/>
          <w:sz w:val="21"/>
          <w:szCs w:val="21"/>
        </w:rPr>
        <w:t>英飞凌</w:t>
      </w:r>
      <w:r>
        <w:rPr>
          <w:rFonts w:ascii="微软雅黑" w:eastAsia="微软雅黑" w:hAnsi="微软雅黑" w:cs="微软雅黑" w:hint="eastAsia"/>
          <w:sz w:val="21"/>
          <w:szCs w:val="21"/>
        </w:rPr>
        <w:t>企业价值、技术及产品战略的前瞻性，进而</w:t>
      </w:r>
      <w:r w:rsidRPr="006746B3">
        <w:rPr>
          <w:rFonts w:ascii="微软雅黑" w:eastAsia="微软雅黑" w:hAnsi="微软雅黑" w:cs="微软雅黑" w:hint="eastAsia"/>
          <w:sz w:val="21"/>
          <w:szCs w:val="21"/>
        </w:rPr>
        <w:t>强化英飞凌的传播体系</w:t>
      </w:r>
      <w:r>
        <w:rPr>
          <w:rFonts w:ascii="微软雅黑" w:eastAsia="微软雅黑" w:hAnsi="微软雅黑" w:cs="微软雅黑" w:hint="eastAsia"/>
          <w:sz w:val="21"/>
          <w:szCs w:val="21"/>
        </w:rPr>
        <w:t>与品牌影响力；在此过程中，英飞凌致力于将多平台数据的融合与共享，借助营销自动化工具为各事业部挖掘更多潜在业务机会，</w:t>
      </w:r>
      <w:r w:rsidRPr="006746B3">
        <w:rPr>
          <w:rFonts w:ascii="微软雅黑" w:eastAsia="微软雅黑" w:hAnsi="微软雅黑" w:cs="微软雅黑" w:hint="eastAsia"/>
          <w:sz w:val="21"/>
          <w:szCs w:val="21"/>
        </w:rPr>
        <w:t>赋能销售的目标</w:t>
      </w:r>
      <w:r>
        <w:rPr>
          <w:rFonts w:ascii="微软雅黑" w:eastAsia="微软雅黑" w:hAnsi="微软雅黑" w:cs="微软雅黑" w:hint="eastAsia"/>
          <w:sz w:val="21"/>
          <w:szCs w:val="21"/>
        </w:rPr>
        <w:t>，并为英飞凌后续的营销策略及活动规划提供更全面的可靠洞察支持。</w:t>
      </w:r>
    </w:p>
    <w:p w14:paraId="40607E58" w14:textId="77777777" w:rsidR="00B5241D" w:rsidRPr="002C2690" w:rsidRDefault="000631F9" w:rsidP="009B36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0658FA1" w14:textId="77777777" w:rsidR="003F11A0" w:rsidRPr="009B368E" w:rsidRDefault="003F11A0" w:rsidP="009B368E">
      <w:pPr>
        <w:pStyle w:val="ac"/>
        <w:spacing w:beforeAutospacing="0" w:afterAutospacing="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9B368E">
        <w:rPr>
          <w:rFonts w:ascii="微软雅黑" w:eastAsia="微软雅黑" w:hAnsi="微软雅黑" w:cs="微软雅黑" w:hint="eastAsia"/>
          <w:sz w:val="21"/>
          <w:szCs w:val="21"/>
        </w:rPr>
        <w:t>为给用户提供多样化、智能化且个性化的活动体验，本次活动前后端协调发力，借助多个数字平台为用户打造智慧场景和智能体验；通过用户与平台间的交互，以“点线面”的逻辑建立、连接并集成数据，进一步实现用户动态数据的沉淀，</w:t>
      </w:r>
      <w:proofErr w:type="gramStart"/>
      <w:r w:rsidRPr="009B368E">
        <w:rPr>
          <w:rFonts w:ascii="微软雅黑" w:eastAsia="微软雅黑" w:hAnsi="微软雅黑" w:cs="微软雅黑" w:hint="eastAsia"/>
          <w:sz w:val="21"/>
          <w:szCs w:val="21"/>
        </w:rPr>
        <w:t>高效实现</w:t>
      </w:r>
      <w:proofErr w:type="gramEnd"/>
      <w:r w:rsidRPr="009B368E">
        <w:rPr>
          <w:rFonts w:ascii="微软雅黑" w:eastAsia="微软雅黑" w:hAnsi="微软雅黑" w:cs="微软雅黑" w:hint="eastAsia"/>
          <w:sz w:val="21"/>
          <w:szCs w:val="21"/>
        </w:rPr>
        <w:t>营销闭环。</w:t>
      </w:r>
    </w:p>
    <w:p w14:paraId="6343F711" w14:textId="77777777" w:rsidR="003F11A0" w:rsidRPr="009B368E" w:rsidRDefault="003F11A0" w:rsidP="009B368E">
      <w:pPr>
        <w:pStyle w:val="ac"/>
        <w:spacing w:beforeAutospacing="0" w:afterAutospacing="0"/>
        <w:jc w:val="both"/>
        <w:rPr>
          <w:rFonts w:ascii="微软雅黑" w:eastAsia="微软雅黑" w:hAnsi="微软雅黑" w:cs="微软雅黑"/>
          <w:sz w:val="21"/>
          <w:szCs w:val="21"/>
        </w:rPr>
      </w:pPr>
    </w:p>
    <w:p w14:paraId="11128E3B" w14:textId="6DEDBB10" w:rsidR="00B47AF7" w:rsidRPr="009B368E" w:rsidRDefault="00403DBC" w:rsidP="009B368E">
      <w:pPr>
        <w:pStyle w:val="ac"/>
        <w:spacing w:before="0" w:beforeAutospacing="0" w:after="0" w:afterAutospacing="0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【</w:t>
      </w:r>
      <w:r w:rsidR="00582661" w:rsidRPr="009B368E">
        <w:rPr>
          <w:rFonts w:ascii="微软雅黑" w:eastAsia="微软雅黑" w:hAnsi="微软雅黑" w:cs="微软雅黑" w:hint="eastAsia"/>
          <w:b/>
          <w:bCs/>
          <w:sz w:val="21"/>
          <w:szCs w:val="21"/>
        </w:rPr>
        <w:t>创意体验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】</w:t>
      </w:r>
      <w:r w:rsidR="003F11A0" w:rsidRPr="009B368E">
        <w:rPr>
          <w:rFonts w:ascii="微软雅黑" w:eastAsia="微软雅黑" w:hAnsi="微软雅黑" w:cs="微软雅黑" w:hint="eastAsia"/>
          <w:b/>
          <w:bCs/>
          <w:sz w:val="21"/>
          <w:szCs w:val="21"/>
        </w:rPr>
        <w:t>构建</w:t>
      </w:r>
      <w:r w:rsidR="003F11A0" w:rsidRPr="00403DBC">
        <w:rPr>
          <w:rFonts w:ascii="微软雅黑" w:eastAsia="微软雅黑" w:hAnsi="微软雅黑" w:cs="微软雅黑" w:hint="eastAsia"/>
          <w:b/>
          <w:bCs/>
          <w:sz w:val="21"/>
          <w:szCs w:val="21"/>
        </w:rPr>
        <w:t>专</w:t>
      </w:r>
      <w:proofErr w:type="gramStart"/>
      <w:r w:rsidR="003F11A0" w:rsidRPr="00403DBC">
        <w:rPr>
          <w:rFonts w:ascii="微软雅黑" w:eastAsia="微软雅黑" w:hAnsi="微软雅黑" w:cs="微软雅黑" w:hint="eastAsia"/>
          <w:b/>
          <w:bCs/>
          <w:sz w:val="21"/>
          <w:szCs w:val="21"/>
        </w:rPr>
        <w:t>属活动微</w:t>
      </w:r>
      <w:proofErr w:type="gramEnd"/>
      <w:r w:rsidR="003F11A0" w:rsidRPr="00403DBC">
        <w:rPr>
          <w:rFonts w:ascii="微软雅黑" w:eastAsia="微软雅黑" w:hAnsi="微软雅黑" w:cs="微软雅黑" w:hint="eastAsia"/>
          <w:b/>
          <w:bCs/>
          <w:sz w:val="21"/>
          <w:szCs w:val="21"/>
        </w:rPr>
        <w:t>站</w:t>
      </w:r>
      <w:r w:rsidR="003F11A0" w:rsidRPr="009B368E">
        <w:rPr>
          <w:rFonts w:ascii="微软雅黑" w:eastAsia="微软雅黑" w:hAnsi="微软雅黑" w:cs="微软雅黑" w:hint="eastAsia"/>
          <w:b/>
          <w:bCs/>
          <w:sz w:val="21"/>
          <w:szCs w:val="21"/>
        </w:rPr>
        <w:t>，打造</w:t>
      </w:r>
      <w:r w:rsidR="003F11A0" w:rsidRPr="00403DBC">
        <w:rPr>
          <w:rFonts w:ascii="微软雅黑" w:eastAsia="微软雅黑" w:hAnsi="微软雅黑" w:cs="微软雅黑" w:hint="eastAsia"/>
          <w:b/>
          <w:bCs/>
          <w:sz w:val="21"/>
          <w:szCs w:val="21"/>
        </w:rPr>
        <w:t>英飞凌虚拟展厅</w:t>
      </w:r>
      <w:r w:rsidR="003F11A0" w:rsidRPr="009B368E">
        <w:rPr>
          <w:rFonts w:ascii="微软雅黑" w:eastAsia="微软雅黑" w:hAnsi="微软雅黑" w:cs="微软雅黑"/>
          <w:b/>
          <w:bCs/>
          <w:sz w:val="21"/>
          <w:szCs w:val="21"/>
        </w:rPr>
        <w:t xml:space="preserve">, </w:t>
      </w:r>
      <w:r w:rsidR="003F11A0" w:rsidRPr="009B368E">
        <w:rPr>
          <w:rFonts w:ascii="微软雅黑" w:eastAsia="微软雅黑" w:hAnsi="微软雅黑" w:cs="微软雅黑" w:hint="eastAsia"/>
          <w:b/>
          <w:bCs/>
          <w:sz w:val="21"/>
          <w:szCs w:val="21"/>
        </w:rPr>
        <w:t>双向加持，线上体验再升级</w:t>
      </w:r>
    </w:p>
    <w:p w14:paraId="416A3060" w14:textId="1C67CF4D" w:rsidR="003F11A0" w:rsidRDefault="003F11A0" w:rsidP="009B368E">
      <w:pPr>
        <w:pStyle w:val="ac"/>
        <w:spacing w:before="0" w:beforeAutospacing="0" w:after="0" w:afterAutospacing="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9B368E">
        <w:rPr>
          <w:rFonts w:ascii="微软雅黑" w:eastAsia="微软雅黑" w:hAnsi="微软雅黑" w:cs="微软雅黑" w:hint="eastAsia"/>
          <w:sz w:val="21"/>
          <w:szCs w:val="21"/>
        </w:rPr>
        <w:t>为提高用户的活动参与友好度，</w:t>
      </w:r>
      <w:proofErr w:type="gramStart"/>
      <w:r w:rsidRPr="009B368E">
        <w:rPr>
          <w:rFonts w:ascii="微软雅黑" w:eastAsia="微软雅黑" w:hAnsi="微软雅黑" w:cs="微软雅黑" w:hint="eastAsia"/>
          <w:sz w:val="21"/>
          <w:szCs w:val="21"/>
        </w:rPr>
        <w:t>本次英飞凌</w:t>
      </w:r>
      <w:proofErr w:type="gramEnd"/>
      <w:r w:rsidRPr="009B368E">
        <w:rPr>
          <w:rFonts w:ascii="微软雅黑" w:eastAsia="微软雅黑" w:hAnsi="微软雅黑" w:cs="微软雅黑" w:hint="eastAsia"/>
          <w:sz w:val="21"/>
          <w:szCs w:val="21"/>
        </w:rPr>
        <w:t>搭建了</w:t>
      </w:r>
      <w:proofErr w:type="gramStart"/>
      <w:r w:rsidRPr="009B368E">
        <w:rPr>
          <w:rFonts w:ascii="微软雅黑" w:eastAsia="微软雅黑" w:hAnsi="微软雅黑" w:cs="微软雅黑" w:hint="eastAsia"/>
          <w:sz w:val="21"/>
          <w:szCs w:val="21"/>
        </w:rPr>
        <w:t>集活动</w:t>
      </w:r>
      <w:proofErr w:type="gramEnd"/>
      <w:r w:rsidRPr="009B368E">
        <w:rPr>
          <w:rFonts w:ascii="微软雅黑" w:eastAsia="微软雅黑" w:hAnsi="微软雅黑" w:cs="微软雅黑" w:hint="eastAsia"/>
          <w:sz w:val="21"/>
          <w:szCs w:val="21"/>
        </w:rPr>
        <w:t>详情、咨询、回放等内容于一体的活动微站，用户可“一站式”自助获取活动信息。此外，借助元宇宙概念，融合数字低碳浪潮，英飞凌打造了一个全新的“未来世界”——虚拟展厅，从一个小小传感器件，到一整套解决方案，为用户讲述半导体技术如何赋能低碳生活的故事。此产品与本次活动同期宣发，用户将通过</w:t>
      </w:r>
      <w:proofErr w:type="gramStart"/>
      <w:r w:rsidRPr="009B368E">
        <w:rPr>
          <w:rFonts w:ascii="微软雅黑" w:eastAsia="微软雅黑" w:hAnsi="微软雅黑" w:cs="微软雅黑" w:hint="eastAsia"/>
          <w:sz w:val="21"/>
          <w:szCs w:val="21"/>
        </w:rPr>
        <w:t>互动化</w:t>
      </w:r>
      <w:proofErr w:type="gramEnd"/>
      <w:r w:rsidRPr="009B368E">
        <w:rPr>
          <w:rFonts w:ascii="微软雅黑" w:eastAsia="微软雅黑" w:hAnsi="微软雅黑" w:cs="微软雅黑" w:hint="eastAsia"/>
          <w:sz w:val="21"/>
          <w:szCs w:val="21"/>
        </w:rPr>
        <w:t>及视觉化的设计更生动、深入地了解英飞凌技术与产品。</w:t>
      </w:r>
    </w:p>
    <w:p w14:paraId="55888953" w14:textId="39B6B3A0" w:rsidR="00403DBC" w:rsidRDefault="00403DBC" w:rsidP="009B368E">
      <w:pPr>
        <w:pStyle w:val="ac"/>
        <w:spacing w:before="0" w:beforeAutospacing="0" w:after="0" w:afterAutospacing="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403DBC">
        <w:rPr>
          <w:rFonts w:ascii="微软雅黑" w:eastAsia="微软雅黑" w:hAnsi="微软雅黑" w:cs="微软雅黑" w:hint="eastAsia"/>
          <w:b/>
          <w:bCs/>
          <w:sz w:val="21"/>
          <w:szCs w:val="21"/>
        </w:rPr>
        <w:t>专</w:t>
      </w:r>
      <w:proofErr w:type="gramStart"/>
      <w:r w:rsidRPr="00403DBC">
        <w:rPr>
          <w:rFonts w:ascii="微软雅黑" w:eastAsia="微软雅黑" w:hAnsi="微软雅黑" w:cs="微软雅黑" w:hint="eastAsia"/>
          <w:b/>
          <w:bCs/>
          <w:sz w:val="21"/>
          <w:szCs w:val="21"/>
        </w:rPr>
        <w:t>属活动微</w:t>
      </w:r>
      <w:proofErr w:type="gramEnd"/>
      <w:r w:rsidRPr="00403DBC">
        <w:rPr>
          <w:rFonts w:ascii="微软雅黑" w:eastAsia="微软雅黑" w:hAnsi="微软雅黑" w:cs="微软雅黑" w:hint="eastAsia"/>
          <w:b/>
          <w:bCs/>
          <w:sz w:val="21"/>
          <w:szCs w:val="21"/>
        </w:rPr>
        <w:t>站</w:t>
      </w:r>
      <w:r w:rsidRPr="00403DBC">
        <w:t>：</w:t>
      </w:r>
      <w:hyperlink r:id="rId11" w:history="1">
        <w:r w:rsidRPr="005F064E">
          <w:rPr>
            <w:rStyle w:val="a5"/>
            <w:rFonts w:ascii="微软雅黑" w:eastAsia="微软雅黑" w:hAnsi="微软雅黑" w:cs="微软雅黑"/>
            <w:sz w:val="21"/>
            <w:szCs w:val="21"/>
          </w:rPr>
          <w:t>https://oktobertech2022.tbpchina.com/</w:t>
        </w:r>
      </w:hyperlink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</w:p>
    <w:p w14:paraId="0A7BA6BF" w14:textId="76DA6B7D" w:rsidR="003F11A0" w:rsidRPr="00227DF8" w:rsidRDefault="00403DBC" w:rsidP="00403DBC">
      <w:pPr>
        <w:pStyle w:val="ac"/>
        <w:spacing w:before="0" w:beforeAutospacing="0" w:after="0" w:afterAutospacing="0"/>
        <w:jc w:val="both"/>
        <w:rPr>
          <w:rFonts w:ascii="微软雅黑" w:eastAsia="微软雅黑" w:hAnsi="微软雅黑" w:cs="微软雅黑" w:hint="eastAsia"/>
          <w:sz w:val="21"/>
          <w:szCs w:val="21"/>
        </w:rPr>
      </w:pPr>
      <w:r w:rsidRPr="00403DBC">
        <w:rPr>
          <w:rFonts w:ascii="微软雅黑" w:eastAsia="微软雅黑" w:hAnsi="微软雅黑" w:cs="微软雅黑" w:hint="eastAsia"/>
          <w:b/>
          <w:bCs/>
          <w:sz w:val="21"/>
          <w:szCs w:val="21"/>
        </w:rPr>
        <w:t>英飞凌虚拟展厅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：</w:t>
      </w:r>
      <w:hyperlink r:id="rId12" w:history="1">
        <w:r w:rsidRPr="005F064E">
          <w:rPr>
            <w:rStyle w:val="a5"/>
            <w:rFonts w:ascii="微软雅黑" w:eastAsia="微软雅黑" w:hAnsi="微软雅黑" w:cs="微软雅黑"/>
            <w:sz w:val="21"/>
            <w:szCs w:val="21"/>
          </w:rPr>
          <w:t>https://infineon-virtualworld.tbpchina.com/</w:t>
        </w:r>
      </w:hyperlink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</w:p>
    <w:p w14:paraId="21CEAD9E" w14:textId="77777777" w:rsidR="003F11A0" w:rsidRDefault="003F11A0" w:rsidP="009B368E">
      <w:pPr>
        <w:pStyle w:val="ac"/>
        <w:spacing w:beforeAutospacing="0" w:afterAutospacing="0"/>
        <w:ind w:left="42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 wp14:anchorId="30B5614D" wp14:editId="396297F9">
            <wp:extent cx="3663177" cy="3560653"/>
            <wp:effectExtent l="0" t="0" r="0" b="1905"/>
            <wp:docPr id="2" name="图片 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177" cy="356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DF63" w14:textId="345A899B" w:rsidR="00A63704" w:rsidRDefault="003F11A0" w:rsidP="00403DBC">
      <w:pPr>
        <w:pStyle w:val="ac"/>
        <w:spacing w:beforeAutospacing="0" w:afterAutospacing="0"/>
        <w:ind w:left="420"/>
        <w:jc w:val="both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166CEC7F" wp14:editId="6BB99116">
            <wp:extent cx="3621974" cy="3484619"/>
            <wp:effectExtent l="0" t="0" r="0" b="1905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027" cy="349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6D97" w14:textId="02FB49F2" w:rsidR="007A21E0" w:rsidRDefault="00403DBC" w:rsidP="009B368E">
      <w:pPr>
        <w:pStyle w:val="ac"/>
        <w:spacing w:before="0" w:beforeAutospacing="0" w:after="0" w:afterAutospacing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【</w:t>
      </w:r>
      <w:r w:rsidR="004C6F23">
        <w:rPr>
          <w:rFonts w:ascii="微软雅黑" w:eastAsia="微软雅黑" w:hAnsi="微软雅黑" w:cs="微软雅黑" w:hint="eastAsia"/>
          <w:b/>
          <w:bCs/>
          <w:sz w:val="21"/>
          <w:szCs w:val="21"/>
        </w:rPr>
        <w:t>多元</w:t>
      </w:r>
      <w:r w:rsidR="00582661">
        <w:rPr>
          <w:rFonts w:ascii="微软雅黑" w:eastAsia="微软雅黑" w:hAnsi="微软雅黑" w:cs="微软雅黑" w:hint="eastAsia"/>
          <w:b/>
          <w:bCs/>
          <w:sz w:val="21"/>
          <w:szCs w:val="21"/>
        </w:rPr>
        <w:t>推广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】</w:t>
      </w:r>
      <w:r w:rsidR="003F11A0" w:rsidRPr="003F11A0">
        <w:rPr>
          <w:rFonts w:ascii="微软雅黑" w:eastAsia="微软雅黑" w:hAnsi="微软雅黑" w:cs="微软雅黑" w:hint="eastAsia"/>
          <w:b/>
          <w:bCs/>
          <w:sz w:val="21"/>
          <w:szCs w:val="21"/>
        </w:rPr>
        <w:t>海内外多渠道协同发力，</w:t>
      </w:r>
      <w:proofErr w:type="gramStart"/>
      <w:r w:rsidR="003F11A0" w:rsidRPr="003F11A0">
        <w:rPr>
          <w:rFonts w:ascii="微软雅黑" w:eastAsia="微软雅黑" w:hAnsi="微软雅黑" w:cs="微软雅黑" w:hint="eastAsia"/>
          <w:b/>
          <w:bCs/>
          <w:sz w:val="21"/>
          <w:szCs w:val="21"/>
        </w:rPr>
        <w:t>拉新促活</w:t>
      </w:r>
      <w:proofErr w:type="gramEnd"/>
      <w:r w:rsidR="003F11A0" w:rsidRPr="003F11A0">
        <w:rPr>
          <w:rFonts w:ascii="微软雅黑" w:eastAsia="微软雅黑" w:hAnsi="微软雅黑" w:cs="微软雅黑" w:hint="eastAsia"/>
          <w:b/>
          <w:bCs/>
          <w:sz w:val="21"/>
          <w:szCs w:val="21"/>
        </w:rPr>
        <w:t>，全域引爆声量</w:t>
      </w:r>
    </w:p>
    <w:p w14:paraId="0C8E559C" w14:textId="046E0AD6" w:rsidR="003F11A0" w:rsidRPr="003F11A0" w:rsidRDefault="003F11A0" w:rsidP="009B368E">
      <w:pPr>
        <w:pStyle w:val="ac"/>
        <w:spacing w:before="0" w:beforeAutospacing="0" w:after="0" w:afterAutospacing="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3F11A0">
        <w:rPr>
          <w:rFonts w:ascii="微软雅黑" w:eastAsia="微软雅黑" w:hAnsi="微软雅黑" w:cs="微软雅黑" w:hint="eastAsia"/>
          <w:sz w:val="21"/>
          <w:szCs w:val="21"/>
        </w:rPr>
        <w:t>在活动推广阶段，</w:t>
      </w:r>
      <w:proofErr w:type="gramStart"/>
      <w:r w:rsidRPr="003F11A0">
        <w:rPr>
          <w:rFonts w:ascii="微软雅黑" w:eastAsia="微软雅黑" w:hAnsi="微软雅黑" w:cs="微软雅黑" w:hint="eastAsia"/>
          <w:sz w:val="21"/>
          <w:szCs w:val="21"/>
        </w:rPr>
        <w:t>英飞凌借</w:t>
      </w:r>
      <w:proofErr w:type="gramEnd"/>
      <w:r w:rsidRPr="003F11A0">
        <w:rPr>
          <w:rFonts w:ascii="微软雅黑" w:eastAsia="微软雅黑" w:hAnsi="微软雅黑" w:cs="微软雅黑" w:hint="eastAsia"/>
          <w:sz w:val="21"/>
          <w:szCs w:val="21"/>
        </w:rPr>
        <w:t>力自有媒体矩阵（包括官网、</w:t>
      </w:r>
      <w:r w:rsidRPr="003F11A0">
        <w:rPr>
          <w:rFonts w:ascii="微软雅黑" w:eastAsia="微软雅黑" w:hAnsi="微软雅黑" w:cs="微软雅黑"/>
          <w:sz w:val="21"/>
          <w:szCs w:val="21"/>
        </w:rPr>
        <w:t>微信、</w:t>
      </w:r>
      <w:r w:rsidRPr="003F11A0">
        <w:rPr>
          <w:rFonts w:ascii="微软雅黑" w:eastAsia="微软雅黑" w:hAnsi="微软雅黑" w:cs="微软雅黑" w:hint="eastAsia"/>
          <w:sz w:val="21"/>
          <w:szCs w:val="21"/>
        </w:rPr>
        <w:t>微博、B站、领英、邮件</w:t>
      </w:r>
      <w:r w:rsidRPr="003F11A0">
        <w:rPr>
          <w:rFonts w:ascii="微软雅黑" w:eastAsia="微软雅黑" w:hAnsi="微软雅黑" w:cs="微软雅黑"/>
          <w:sz w:val="21"/>
          <w:szCs w:val="21"/>
        </w:rPr>
        <w:t>）发布预热内容，</w:t>
      </w:r>
      <w:r w:rsidRPr="003F11A0">
        <w:rPr>
          <w:rFonts w:ascii="微软雅黑" w:eastAsia="微软雅黑" w:hAnsi="微软雅黑" w:cs="微软雅黑" w:hint="eastAsia"/>
          <w:sz w:val="21"/>
          <w:szCs w:val="21"/>
        </w:rPr>
        <w:t>扩大活动在海内外的影响力；与行业权威媒体进行合作，利用第三方视角为项目进行宣传和深入解析，提升目标受众对本次活动的</w:t>
      </w:r>
      <w:r w:rsidRPr="003F11A0">
        <w:rPr>
          <w:rFonts w:ascii="微软雅黑" w:eastAsia="微软雅黑" w:hAnsi="微软雅黑" w:cs="微软雅黑"/>
          <w:sz w:val="21"/>
          <w:szCs w:val="21"/>
        </w:rPr>
        <w:t>认知和</w:t>
      </w:r>
      <w:r w:rsidRPr="003F11A0">
        <w:rPr>
          <w:rFonts w:ascii="微软雅黑" w:eastAsia="微软雅黑" w:hAnsi="微软雅黑" w:cs="微软雅黑" w:hint="eastAsia"/>
          <w:sz w:val="21"/>
          <w:szCs w:val="21"/>
        </w:rPr>
        <w:t>对</w:t>
      </w:r>
      <w:proofErr w:type="gramStart"/>
      <w:r w:rsidRPr="003F11A0">
        <w:rPr>
          <w:rFonts w:ascii="微软雅黑" w:eastAsia="微软雅黑" w:hAnsi="微软雅黑" w:cs="微软雅黑" w:hint="eastAsia"/>
          <w:sz w:val="21"/>
          <w:szCs w:val="21"/>
        </w:rPr>
        <w:t>英飞凌技术</w:t>
      </w:r>
      <w:proofErr w:type="gramEnd"/>
      <w:r w:rsidRPr="003F11A0">
        <w:rPr>
          <w:rFonts w:ascii="微软雅黑" w:eastAsia="微软雅黑" w:hAnsi="微软雅黑" w:cs="微软雅黑" w:hint="eastAsia"/>
          <w:sz w:val="21"/>
          <w:szCs w:val="21"/>
        </w:rPr>
        <w:t>力的认可</w:t>
      </w:r>
      <w:r w:rsidRPr="003F11A0">
        <w:rPr>
          <w:rFonts w:ascii="微软雅黑" w:eastAsia="微软雅黑" w:hAnsi="微软雅黑" w:cs="微软雅黑"/>
          <w:sz w:val="21"/>
          <w:szCs w:val="21"/>
        </w:rPr>
        <w:t>；</w:t>
      </w:r>
      <w:r w:rsidRPr="003F11A0">
        <w:rPr>
          <w:rFonts w:ascii="微软雅黑" w:eastAsia="微软雅黑" w:hAnsi="微软雅黑" w:cs="微软雅黑" w:hint="eastAsia"/>
          <w:sz w:val="21"/>
          <w:szCs w:val="21"/>
        </w:rPr>
        <w:t>此外，在</w:t>
      </w:r>
      <w:proofErr w:type="gramStart"/>
      <w:r w:rsidRPr="003F11A0">
        <w:rPr>
          <w:rFonts w:ascii="微软雅黑" w:eastAsia="微软雅黑" w:hAnsi="微软雅黑" w:cs="微软雅黑" w:hint="eastAsia"/>
          <w:sz w:val="21"/>
          <w:szCs w:val="21"/>
        </w:rPr>
        <w:t>微信朋友圈英飞</w:t>
      </w:r>
      <w:proofErr w:type="gramEnd"/>
      <w:r w:rsidRPr="003F11A0">
        <w:rPr>
          <w:rFonts w:ascii="微软雅黑" w:eastAsia="微软雅黑" w:hAnsi="微软雅黑" w:cs="微软雅黑" w:hint="eastAsia"/>
          <w:sz w:val="21"/>
          <w:szCs w:val="21"/>
        </w:rPr>
        <w:t>凌借助</w:t>
      </w:r>
      <w:r w:rsidRPr="00355325">
        <w:rPr>
          <w:rFonts w:ascii="微软雅黑" w:eastAsia="微软雅黑" w:hAnsi="微软雅黑" w:cs="微软雅黑" w:hint="eastAsia"/>
          <w:sz w:val="21"/>
          <w:szCs w:val="21"/>
        </w:rPr>
        <w:t>定向广告投放</w:t>
      </w:r>
      <w:r w:rsidRPr="003F11A0">
        <w:rPr>
          <w:rFonts w:ascii="微软雅黑" w:eastAsia="微软雅黑" w:hAnsi="微软雅黑" w:cs="微软雅黑" w:hint="eastAsia"/>
          <w:sz w:val="21"/>
          <w:szCs w:val="21"/>
        </w:rPr>
        <w:t>活动倒计时海报，精准</w:t>
      </w:r>
      <w:proofErr w:type="gramStart"/>
      <w:r w:rsidRPr="003F11A0">
        <w:rPr>
          <w:rFonts w:ascii="微软雅黑" w:eastAsia="微软雅黑" w:hAnsi="微软雅黑" w:cs="微软雅黑" w:hint="eastAsia"/>
          <w:sz w:val="21"/>
          <w:szCs w:val="21"/>
        </w:rPr>
        <w:t>触达更多</w:t>
      </w:r>
      <w:proofErr w:type="gramEnd"/>
      <w:r w:rsidRPr="003F11A0">
        <w:rPr>
          <w:rFonts w:ascii="微软雅黑" w:eastAsia="微软雅黑" w:hAnsi="微软雅黑" w:cs="微软雅黑" w:hint="eastAsia"/>
          <w:sz w:val="21"/>
          <w:szCs w:val="21"/>
        </w:rPr>
        <w:t>潜在目标受众，为本次活动提供流量支持，冲刺曝光量和注册量峰值。在活动举办阶段，微吼、B站、</w:t>
      </w:r>
      <w:proofErr w:type="gramStart"/>
      <w:r w:rsidRPr="003F11A0">
        <w:rPr>
          <w:rFonts w:ascii="微软雅黑" w:eastAsia="微软雅黑" w:hAnsi="微软雅黑" w:cs="微软雅黑" w:hint="eastAsia"/>
          <w:sz w:val="21"/>
          <w:szCs w:val="21"/>
        </w:rPr>
        <w:t>视频号多平台</w:t>
      </w:r>
      <w:proofErr w:type="gramEnd"/>
      <w:r w:rsidRPr="003F11A0">
        <w:rPr>
          <w:rFonts w:ascii="微软雅黑" w:eastAsia="微软雅黑" w:hAnsi="微软雅黑" w:cs="微软雅黑" w:hint="eastAsia"/>
          <w:sz w:val="21"/>
          <w:szCs w:val="21"/>
        </w:rPr>
        <w:t>同步直播，实现活动内容价值和传播效益最大化。</w:t>
      </w:r>
    </w:p>
    <w:p w14:paraId="11DF2F1B" w14:textId="77777777" w:rsidR="003F11A0" w:rsidRPr="003F11A0" w:rsidRDefault="003F11A0" w:rsidP="009B368E">
      <w:pPr>
        <w:pStyle w:val="ac"/>
        <w:spacing w:before="0" w:beforeAutospacing="0" w:after="0" w:afterAutospacing="0"/>
        <w:ind w:left="420"/>
        <w:jc w:val="both"/>
        <w:rPr>
          <w:rFonts w:ascii="微软雅黑" w:eastAsia="微软雅黑" w:hAnsi="微软雅黑" w:cs="微软雅黑"/>
          <w:sz w:val="21"/>
          <w:szCs w:val="21"/>
        </w:rPr>
      </w:pPr>
    </w:p>
    <w:p w14:paraId="3ED99DC8" w14:textId="7BF1D3D2" w:rsidR="007A21E0" w:rsidRDefault="00403DBC" w:rsidP="009B368E">
      <w:pPr>
        <w:pStyle w:val="ac"/>
        <w:spacing w:before="0" w:beforeAutospacing="0" w:after="0" w:afterAutospacing="0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【</w:t>
      </w:r>
      <w:r w:rsidR="00D8385A">
        <w:rPr>
          <w:rFonts w:ascii="微软雅黑" w:eastAsia="微软雅黑" w:hAnsi="微软雅黑" w:cs="微软雅黑" w:hint="eastAsia"/>
          <w:b/>
          <w:bCs/>
          <w:sz w:val="21"/>
          <w:szCs w:val="21"/>
        </w:rPr>
        <w:t>效果</w:t>
      </w:r>
      <w:r w:rsidR="002D2879">
        <w:rPr>
          <w:rFonts w:ascii="微软雅黑" w:eastAsia="微软雅黑" w:hAnsi="微软雅黑" w:cs="微软雅黑" w:hint="eastAsia"/>
          <w:b/>
          <w:bCs/>
          <w:sz w:val="21"/>
          <w:szCs w:val="21"/>
        </w:rPr>
        <w:t>追踪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】</w:t>
      </w:r>
      <w:r w:rsidR="003F11A0" w:rsidRPr="001F5E3F">
        <w:rPr>
          <w:rFonts w:ascii="微软雅黑" w:eastAsia="微软雅黑" w:hAnsi="微软雅黑" w:cs="微软雅黑" w:hint="eastAsia"/>
          <w:b/>
          <w:bCs/>
          <w:sz w:val="21"/>
          <w:szCs w:val="21"/>
        </w:rPr>
        <w:t>定制化互动旅程，构建营销数据中台，打通</w:t>
      </w:r>
      <w:proofErr w:type="gramStart"/>
      <w:r w:rsidR="003F11A0" w:rsidRPr="001F5E3F">
        <w:rPr>
          <w:rFonts w:ascii="微软雅黑" w:eastAsia="微软雅黑" w:hAnsi="微软雅黑" w:cs="微软雅黑" w:hint="eastAsia"/>
          <w:b/>
          <w:bCs/>
          <w:sz w:val="21"/>
          <w:szCs w:val="21"/>
        </w:rPr>
        <w:t>微信生态</w:t>
      </w:r>
      <w:proofErr w:type="gramEnd"/>
      <w:r w:rsidR="003F11A0" w:rsidRPr="001F5E3F">
        <w:rPr>
          <w:rFonts w:ascii="微软雅黑" w:eastAsia="微软雅黑" w:hAnsi="微软雅黑" w:cs="微软雅黑" w:hint="eastAsia"/>
          <w:b/>
          <w:bCs/>
          <w:sz w:val="21"/>
          <w:szCs w:val="21"/>
        </w:rPr>
        <w:t>全链路营销场景</w:t>
      </w:r>
    </w:p>
    <w:p w14:paraId="5293AC13" w14:textId="1D0EAC56" w:rsidR="007A4E3A" w:rsidRPr="00403DBC" w:rsidRDefault="003F11A0" w:rsidP="00403DBC">
      <w:pPr>
        <w:pStyle w:val="ac"/>
        <w:spacing w:before="0" w:beforeAutospacing="0" w:after="0" w:afterAutospacing="0"/>
        <w:jc w:val="both"/>
        <w:rPr>
          <w:rFonts w:ascii="微软雅黑" w:eastAsia="微软雅黑" w:hAnsi="微软雅黑" w:cs="微软雅黑" w:hint="eastAsia"/>
          <w:sz w:val="21"/>
          <w:szCs w:val="21"/>
        </w:rPr>
      </w:pPr>
      <w:r w:rsidRPr="001F5E3F">
        <w:rPr>
          <w:rFonts w:ascii="微软雅黑" w:eastAsia="微软雅黑" w:hAnsi="微软雅黑" w:cs="微软雅黑" w:hint="eastAsia"/>
          <w:sz w:val="21"/>
          <w:szCs w:val="21"/>
        </w:rPr>
        <w:t>在整个活动中，</w:t>
      </w:r>
      <w:proofErr w:type="gramStart"/>
      <w:r w:rsidRPr="001F5E3F">
        <w:rPr>
          <w:rFonts w:ascii="微软雅黑" w:eastAsia="微软雅黑" w:hAnsi="微软雅黑" w:cs="微软雅黑" w:hint="eastAsia"/>
          <w:sz w:val="21"/>
          <w:szCs w:val="21"/>
        </w:rPr>
        <w:t>英飞凌将</w:t>
      </w:r>
      <w:proofErr w:type="gramEnd"/>
      <w:r w:rsidRPr="001F5E3F">
        <w:rPr>
          <w:rFonts w:ascii="微软雅黑" w:eastAsia="微软雅黑" w:hAnsi="微软雅黑" w:cs="微软雅黑" w:hint="eastAsia"/>
          <w:sz w:val="21"/>
          <w:szCs w:val="21"/>
        </w:rPr>
        <w:t>营销自动化应用至全场景，利用营销自动化工具对接活动中所有营销触点，通过标签</w:t>
      </w:r>
      <w:r>
        <w:rPr>
          <w:rFonts w:ascii="微软雅黑" w:eastAsia="微软雅黑" w:hAnsi="微软雅黑" w:cs="微软雅黑" w:hint="eastAsia"/>
          <w:sz w:val="21"/>
          <w:szCs w:val="21"/>
        </w:rPr>
        <w:t>梳理</w:t>
      </w:r>
      <w:r w:rsidRPr="001F5E3F">
        <w:rPr>
          <w:rFonts w:ascii="微软雅黑" w:eastAsia="微软雅黑" w:hAnsi="微软雅黑" w:cs="微软雅黑" w:hint="eastAsia"/>
          <w:sz w:val="21"/>
          <w:szCs w:val="21"/>
        </w:rPr>
        <w:t>、埋点、跨平台智能跳转等方式</w:t>
      </w:r>
      <w:proofErr w:type="gramStart"/>
      <w:r w:rsidRPr="001F5E3F">
        <w:rPr>
          <w:rFonts w:ascii="微软雅黑" w:eastAsia="微软雅黑" w:hAnsi="微软雅黑" w:cs="微软雅黑" w:hint="eastAsia"/>
          <w:sz w:val="21"/>
          <w:szCs w:val="21"/>
        </w:rPr>
        <w:t>沉淀全</w:t>
      </w:r>
      <w:proofErr w:type="gramEnd"/>
      <w:r w:rsidRPr="001F5E3F">
        <w:rPr>
          <w:rFonts w:ascii="微软雅黑" w:eastAsia="微软雅黑" w:hAnsi="微软雅黑" w:cs="微软雅黑" w:hint="eastAsia"/>
          <w:sz w:val="21"/>
          <w:szCs w:val="21"/>
        </w:rPr>
        <w:t>触点用户数据，进而实现多个数字化平台数据</w:t>
      </w:r>
      <w:r>
        <w:rPr>
          <w:rFonts w:ascii="微软雅黑" w:eastAsia="微软雅黑" w:hAnsi="微软雅黑" w:cs="微软雅黑" w:hint="eastAsia"/>
          <w:sz w:val="21"/>
          <w:szCs w:val="21"/>
        </w:rPr>
        <w:t>的动态</w:t>
      </w:r>
      <w:r w:rsidRPr="001F5E3F">
        <w:rPr>
          <w:rFonts w:ascii="微软雅黑" w:eastAsia="微软雅黑" w:hAnsi="微软雅黑" w:cs="微软雅黑" w:hint="eastAsia"/>
          <w:sz w:val="21"/>
          <w:szCs w:val="21"/>
        </w:rPr>
        <w:t>打通。在此背景下，</w:t>
      </w:r>
      <w:proofErr w:type="gramStart"/>
      <w:r w:rsidRPr="001F5E3F">
        <w:rPr>
          <w:rFonts w:ascii="微软雅黑" w:eastAsia="微软雅黑" w:hAnsi="微软雅黑" w:cs="微软雅黑" w:hint="eastAsia"/>
          <w:sz w:val="21"/>
          <w:szCs w:val="21"/>
        </w:rPr>
        <w:t>英飞凌将微信</w:t>
      </w:r>
      <w:proofErr w:type="gramEnd"/>
      <w:r w:rsidRPr="001F5E3F">
        <w:rPr>
          <w:rFonts w:ascii="微软雅黑" w:eastAsia="微软雅黑" w:hAnsi="微软雅黑" w:cs="微软雅黑" w:hint="eastAsia"/>
          <w:sz w:val="21"/>
          <w:szCs w:val="21"/>
        </w:rPr>
        <w:t>作为其构建营销数据中台的重要阵地——通过积极引导新用户对【英飞凌官微】的关注，以内容为支点、S</w:t>
      </w:r>
      <w:r w:rsidRPr="001F5E3F">
        <w:rPr>
          <w:rFonts w:ascii="微软雅黑" w:eastAsia="微软雅黑" w:hAnsi="微软雅黑" w:cs="微软雅黑"/>
          <w:sz w:val="21"/>
          <w:szCs w:val="21"/>
        </w:rPr>
        <w:t>CRM</w:t>
      </w:r>
      <w:r w:rsidRPr="001F5E3F">
        <w:rPr>
          <w:rFonts w:ascii="微软雅黑" w:eastAsia="微软雅黑" w:hAnsi="微软雅黑" w:cs="微软雅黑" w:hint="eastAsia"/>
          <w:sz w:val="21"/>
          <w:szCs w:val="21"/>
        </w:rPr>
        <w:t>为杠杆，为用户搭建个性化、智能化的活动参与体系，</w:t>
      </w:r>
      <w:proofErr w:type="gramStart"/>
      <w:r w:rsidRPr="001F5E3F">
        <w:rPr>
          <w:rFonts w:ascii="微软雅黑" w:eastAsia="微软雅黑" w:hAnsi="微软雅黑" w:cs="微软雅黑" w:hint="eastAsia"/>
          <w:sz w:val="21"/>
          <w:szCs w:val="21"/>
        </w:rPr>
        <w:t>高效促进</w:t>
      </w:r>
      <w:proofErr w:type="gramEnd"/>
      <w:r w:rsidRPr="001F5E3F">
        <w:rPr>
          <w:rFonts w:ascii="微软雅黑" w:eastAsia="微软雅黑" w:hAnsi="微软雅黑" w:cs="微软雅黑" w:hint="eastAsia"/>
          <w:sz w:val="21"/>
          <w:szCs w:val="21"/>
        </w:rPr>
        <w:t>新老用户的参与及高频互动。</w:t>
      </w:r>
      <w:r>
        <w:rPr>
          <w:rFonts w:ascii="微软雅黑" w:eastAsia="微软雅黑" w:hAnsi="微软雅黑" w:cs="微软雅黑" w:hint="eastAsia"/>
          <w:sz w:val="21"/>
          <w:szCs w:val="21"/>
        </w:rPr>
        <w:t>本次活动的设计，使</w:t>
      </w:r>
      <w:r w:rsidRPr="009C40C0">
        <w:rPr>
          <w:rFonts w:ascii="微软雅黑" w:eastAsia="微软雅黑" w:hAnsi="微软雅黑" w:cs="微软雅黑" w:hint="eastAsia"/>
          <w:sz w:val="21"/>
          <w:szCs w:val="21"/>
        </w:rPr>
        <w:t>用户体验路径更简洁流畅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Pr="009C40C0">
        <w:rPr>
          <w:rFonts w:ascii="微软雅黑" w:eastAsia="微软雅黑" w:hAnsi="微软雅黑" w:cs="微软雅黑" w:hint="eastAsia"/>
          <w:sz w:val="21"/>
          <w:szCs w:val="21"/>
        </w:rPr>
        <w:t>信息</w:t>
      </w:r>
      <w:r>
        <w:rPr>
          <w:rFonts w:ascii="微软雅黑" w:eastAsia="微软雅黑" w:hAnsi="微软雅黑" w:cs="微软雅黑" w:hint="eastAsia"/>
          <w:sz w:val="21"/>
          <w:szCs w:val="21"/>
        </w:rPr>
        <w:t>获取更简单</w:t>
      </w:r>
      <w:r w:rsidRPr="009C40C0">
        <w:rPr>
          <w:rFonts w:ascii="微软雅黑" w:eastAsia="微软雅黑" w:hAnsi="微软雅黑" w:cs="微软雅黑" w:hint="eastAsia"/>
          <w:sz w:val="21"/>
          <w:szCs w:val="21"/>
        </w:rPr>
        <w:t>易得，</w:t>
      </w:r>
      <w:r>
        <w:rPr>
          <w:rFonts w:ascii="微软雅黑" w:eastAsia="微软雅黑" w:hAnsi="微软雅黑" w:cs="微软雅黑" w:hint="eastAsia"/>
          <w:sz w:val="21"/>
          <w:szCs w:val="21"/>
        </w:rPr>
        <w:t>这大大</w:t>
      </w:r>
      <w:r w:rsidRPr="009C40C0">
        <w:rPr>
          <w:rFonts w:ascii="微软雅黑" w:eastAsia="微软雅黑" w:hAnsi="微软雅黑" w:cs="微软雅黑" w:hint="eastAsia"/>
          <w:sz w:val="21"/>
          <w:szCs w:val="21"/>
        </w:rPr>
        <w:t>提高</w:t>
      </w:r>
      <w:r>
        <w:rPr>
          <w:rFonts w:ascii="微软雅黑" w:eastAsia="微软雅黑" w:hAnsi="微软雅黑" w:cs="微软雅黑" w:hint="eastAsia"/>
          <w:sz w:val="21"/>
          <w:szCs w:val="21"/>
        </w:rPr>
        <w:t>了</w:t>
      </w:r>
      <w:r w:rsidRPr="009C40C0">
        <w:rPr>
          <w:rFonts w:ascii="微软雅黑" w:eastAsia="微软雅黑" w:hAnsi="微软雅黑" w:cs="微软雅黑" w:hint="eastAsia"/>
          <w:sz w:val="21"/>
          <w:szCs w:val="21"/>
        </w:rPr>
        <w:t>各环节</w:t>
      </w:r>
      <w:r>
        <w:rPr>
          <w:rFonts w:ascii="微软雅黑" w:eastAsia="微软雅黑" w:hAnsi="微软雅黑" w:cs="微软雅黑" w:hint="eastAsia"/>
          <w:sz w:val="21"/>
          <w:szCs w:val="21"/>
        </w:rPr>
        <w:t>的</w:t>
      </w:r>
      <w:r w:rsidRPr="009C40C0">
        <w:rPr>
          <w:rFonts w:ascii="微软雅黑" w:eastAsia="微软雅黑" w:hAnsi="微软雅黑" w:cs="微软雅黑" w:hint="eastAsia"/>
          <w:sz w:val="21"/>
          <w:szCs w:val="21"/>
        </w:rPr>
        <w:t>转化率</w:t>
      </w:r>
      <w:r>
        <w:rPr>
          <w:rFonts w:ascii="微软雅黑" w:eastAsia="微软雅黑" w:hAnsi="微软雅黑" w:cs="微软雅黑" w:hint="eastAsia"/>
          <w:sz w:val="21"/>
          <w:szCs w:val="21"/>
        </w:rPr>
        <w:t>。与此同时，多</w:t>
      </w:r>
      <w:r w:rsidRPr="004B5711">
        <w:rPr>
          <w:rFonts w:ascii="微软雅黑" w:eastAsia="微软雅黑" w:hAnsi="微软雅黑" w:cs="微软雅黑" w:hint="eastAsia"/>
          <w:sz w:val="21"/>
          <w:szCs w:val="21"/>
        </w:rPr>
        <w:t>维</w:t>
      </w:r>
      <w:proofErr w:type="gramStart"/>
      <w:r w:rsidRPr="004B5711">
        <w:rPr>
          <w:rFonts w:ascii="微软雅黑" w:eastAsia="微软雅黑" w:hAnsi="微软雅黑" w:cs="微软雅黑" w:hint="eastAsia"/>
          <w:sz w:val="21"/>
          <w:szCs w:val="21"/>
        </w:rPr>
        <w:t>度数据</w:t>
      </w:r>
      <w:proofErr w:type="gramEnd"/>
      <w:r w:rsidRPr="004B5711">
        <w:rPr>
          <w:rFonts w:ascii="微软雅黑" w:eastAsia="微软雅黑" w:hAnsi="微软雅黑" w:cs="微软雅黑" w:hint="eastAsia"/>
          <w:sz w:val="21"/>
          <w:szCs w:val="21"/>
        </w:rPr>
        <w:t>的高效融合</w:t>
      </w:r>
      <w:r>
        <w:rPr>
          <w:rFonts w:ascii="微软雅黑" w:eastAsia="微软雅黑" w:hAnsi="微软雅黑" w:cs="微软雅黑" w:hint="eastAsia"/>
          <w:sz w:val="21"/>
          <w:szCs w:val="21"/>
        </w:rPr>
        <w:t>也使得英飞凌获取了更完整</w:t>
      </w:r>
      <w:r w:rsidR="00C15E7D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更</w:t>
      </w:r>
      <w:r w:rsidRPr="009D6AAD">
        <w:rPr>
          <w:rFonts w:ascii="微软雅黑" w:eastAsia="微软雅黑" w:hAnsi="微软雅黑" w:cs="微软雅黑" w:hint="eastAsia"/>
          <w:sz w:val="21"/>
          <w:szCs w:val="21"/>
        </w:rPr>
        <w:t>高精度的</w:t>
      </w:r>
      <w:r>
        <w:rPr>
          <w:rFonts w:ascii="微软雅黑" w:eastAsia="微软雅黑" w:hAnsi="微软雅黑" w:cs="微软雅黑" w:hint="eastAsia"/>
          <w:sz w:val="21"/>
          <w:szCs w:val="21"/>
        </w:rPr>
        <w:t>用户行为</w:t>
      </w:r>
      <w:r w:rsidRPr="009D6AAD">
        <w:rPr>
          <w:rFonts w:ascii="微软雅黑" w:eastAsia="微软雅黑" w:hAnsi="微软雅黑" w:cs="微软雅黑" w:hint="eastAsia"/>
          <w:sz w:val="21"/>
          <w:szCs w:val="21"/>
        </w:rPr>
        <w:t>数据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9D6AAD">
        <w:rPr>
          <w:rFonts w:ascii="微软雅黑" w:eastAsia="微软雅黑" w:hAnsi="微软雅黑" w:cs="微软雅黑" w:hint="eastAsia"/>
          <w:sz w:val="21"/>
          <w:szCs w:val="21"/>
        </w:rPr>
        <w:t>为</w:t>
      </w:r>
      <w:r>
        <w:rPr>
          <w:rFonts w:ascii="微软雅黑" w:eastAsia="微软雅黑" w:hAnsi="微软雅黑" w:cs="微软雅黑" w:hint="eastAsia"/>
          <w:sz w:val="21"/>
          <w:szCs w:val="21"/>
        </w:rPr>
        <w:t>后续的</w:t>
      </w:r>
      <w:r w:rsidRPr="009D6AAD">
        <w:rPr>
          <w:rFonts w:ascii="微软雅黑" w:eastAsia="微软雅黑" w:hAnsi="微软雅黑" w:cs="微软雅黑" w:hint="eastAsia"/>
          <w:sz w:val="21"/>
          <w:szCs w:val="21"/>
        </w:rPr>
        <w:t>营销</w:t>
      </w:r>
      <w:r>
        <w:rPr>
          <w:rFonts w:ascii="微软雅黑" w:eastAsia="微软雅黑" w:hAnsi="微软雅黑" w:cs="微软雅黑" w:hint="eastAsia"/>
          <w:sz w:val="21"/>
          <w:szCs w:val="21"/>
        </w:rPr>
        <w:t>策略</w:t>
      </w:r>
      <w:r w:rsidRPr="009D6AAD">
        <w:rPr>
          <w:rFonts w:ascii="微软雅黑" w:eastAsia="微软雅黑" w:hAnsi="微软雅黑" w:cs="微软雅黑" w:hint="eastAsia"/>
          <w:sz w:val="21"/>
          <w:szCs w:val="21"/>
        </w:rPr>
        <w:t>提供</w:t>
      </w:r>
      <w:r>
        <w:rPr>
          <w:rFonts w:ascii="微软雅黑" w:eastAsia="微软雅黑" w:hAnsi="微软雅黑" w:cs="微软雅黑" w:hint="eastAsia"/>
          <w:sz w:val="21"/>
          <w:szCs w:val="21"/>
        </w:rPr>
        <w:t>了</w:t>
      </w:r>
      <w:r w:rsidRPr="009D6AAD">
        <w:rPr>
          <w:rFonts w:ascii="微软雅黑" w:eastAsia="微软雅黑" w:hAnsi="微软雅黑" w:cs="微软雅黑" w:hint="eastAsia"/>
          <w:sz w:val="21"/>
          <w:szCs w:val="21"/>
        </w:rPr>
        <w:t>有效指导</w:t>
      </w:r>
      <w:r>
        <w:rPr>
          <w:rFonts w:ascii="微软雅黑" w:eastAsia="微软雅黑" w:hAnsi="微软雅黑" w:cs="微软雅黑" w:hint="eastAsia"/>
          <w:sz w:val="21"/>
          <w:szCs w:val="21"/>
        </w:rPr>
        <w:t>；对于各事业部的业务发展来说，用户数据资产的集中化管理也将有利于持续孵化潜在销售线索——借助长效的高质量内容输出，可以在赋能品牌形象的同时培育潜在商机，进而驱动业务增长。</w:t>
      </w:r>
    </w:p>
    <w:p w14:paraId="4D968CCA" w14:textId="1921188A" w:rsidR="003F11A0" w:rsidRPr="00355325" w:rsidRDefault="000631F9" w:rsidP="009B36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E759D69" w14:textId="66664919" w:rsidR="003F11A0" w:rsidRPr="003F11A0" w:rsidRDefault="003F11A0" w:rsidP="009B368E">
      <w:pPr>
        <w:rPr>
          <w:rFonts w:ascii="微软雅黑" w:eastAsia="微软雅黑" w:hAnsi="微软雅黑" w:cs="微软雅黑"/>
          <w:sz w:val="21"/>
          <w:szCs w:val="21"/>
        </w:rPr>
      </w:pPr>
      <w:r w:rsidRPr="003F11A0">
        <w:rPr>
          <w:rFonts w:ascii="微软雅黑" w:eastAsia="微软雅黑" w:hAnsi="微软雅黑" w:cs="微软雅黑" w:hint="eastAsia"/>
          <w:sz w:val="21"/>
          <w:szCs w:val="21"/>
        </w:rPr>
        <w:t>在该项目</w:t>
      </w:r>
      <w:r w:rsidR="00466708">
        <w:rPr>
          <w:rFonts w:ascii="微软雅黑" w:eastAsia="微软雅黑" w:hAnsi="微软雅黑" w:cs="微软雅黑" w:hint="eastAsia"/>
          <w:sz w:val="21"/>
          <w:szCs w:val="21"/>
        </w:rPr>
        <w:t>的执行过程</w:t>
      </w:r>
      <w:r w:rsidRPr="003F11A0">
        <w:rPr>
          <w:rFonts w:ascii="微软雅黑" w:eastAsia="微软雅黑" w:hAnsi="微软雅黑" w:cs="微软雅黑" w:hint="eastAsia"/>
          <w:sz w:val="21"/>
          <w:szCs w:val="21"/>
        </w:rPr>
        <w:t>中</w:t>
      </w:r>
      <w:r w:rsidRPr="003F11A0">
        <w:rPr>
          <w:rFonts w:ascii="微软雅黑" w:eastAsia="微软雅黑" w:hAnsi="微软雅黑" w:cs="微软雅黑"/>
          <w:sz w:val="21"/>
          <w:szCs w:val="21"/>
        </w:rPr>
        <w:t>，</w:t>
      </w:r>
      <w:r w:rsidRPr="003F11A0">
        <w:rPr>
          <w:rFonts w:ascii="微软雅黑" w:eastAsia="微软雅黑" w:hAnsi="微软雅黑" w:cs="微软雅黑" w:hint="eastAsia"/>
          <w:sz w:val="21"/>
          <w:szCs w:val="21"/>
        </w:rPr>
        <w:t>各</w:t>
      </w:r>
      <w:r w:rsidRPr="003F11A0">
        <w:rPr>
          <w:rFonts w:ascii="微软雅黑" w:eastAsia="微软雅黑" w:hAnsi="微软雅黑" w:cs="微软雅黑"/>
          <w:sz w:val="21"/>
          <w:szCs w:val="21"/>
        </w:rPr>
        <w:t>团队针对</w:t>
      </w:r>
      <w:r w:rsidRPr="003F11A0">
        <w:rPr>
          <w:rFonts w:ascii="微软雅黑" w:eastAsia="微软雅黑" w:hAnsi="微软雅黑" w:cs="微软雅黑" w:hint="eastAsia"/>
          <w:sz w:val="21"/>
          <w:szCs w:val="21"/>
        </w:rPr>
        <w:t>平台搭建、数据联动</w:t>
      </w:r>
      <w:r w:rsidRPr="003F11A0">
        <w:rPr>
          <w:rFonts w:ascii="微软雅黑" w:eastAsia="微软雅黑" w:hAnsi="微软雅黑" w:cs="微软雅黑"/>
          <w:sz w:val="21"/>
          <w:szCs w:val="21"/>
        </w:rPr>
        <w:t>和推广渠道方面做了充分准备，</w:t>
      </w:r>
      <w:r w:rsidR="0086204F">
        <w:rPr>
          <w:rFonts w:ascii="微软雅黑" w:eastAsia="微软雅黑" w:hAnsi="微软雅黑" w:cs="微软雅黑" w:hint="eastAsia"/>
          <w:sz w:val="21"/>
          <w:szCs w:val="21"/>
        </w:rPr>
        <w:t>保证了</w:t>
      </w:r>
      <w:r w:rsidR="00466708">
        <w:rPr>
          <w:rFonts w:ascii="微软雅黑" w:eastAsia="微软雅黑" w:hAnsi="微软雅黑" w:cs="微软雅黑" w:hint="eastAsia"/>
          <w:sz w:val="21"/>
          <w:szCs w:val="21"/>
        </w:rPr>
        <w:t>整个活动</w:t>
      </w:r>
      <w:r w:rsidR="0086204F">
        <w:rPr>
          <w:rFonts w:ascii="微软雅黑" w:eastAsia="微软雅黑" w:hAnsi="微软雅黑" w:cs="微软雅黑" w:hint="eastAsia"/>
          <w:sz w:val="21"/>
          <w:szCs w:val="21"/>
        </w:rPr>
        <w:t>从前期规划到中期落地再到后期维护的</w:t>
      </w:r>
      <w:r w:rsidRPr="003F11A0">
        <w:rPr>
          <w:rFonts w:ascii="微软雅黑" w:eastAsia="微软雅黑" w:hAnsi="微软雅黑" w:cs="微软雅黑"/>
          <w:sz w:val="21"/>
          <w:szCs w:val="21"/>
        </w:rPr>
        <w:t>连贯</w:t>
      </w:r>
      <w:r w:rsidR="0086204F">
        <w:rPr>
          <w:rFonts w:ascii="微软雅黑" w:eastAsia="微软雅黑" w:hAnsi="微软雅黑" w:cs="微软雅黑" w:hint="eastAsia"/>
          <w:sz w:val="21"/>
          <w:szCs w:val="21"/>
        </w:rPr>
        <w:t>性、</w:t>
      </w:r>
      <w:r w:rsidRPr="003F11A0">
        <w:rPr>
          <w:rFonts w:ascii="微软雅黑" w:eastAsia="微软雅黑" w:hAnsi="微软雅黑" w:cs="微软雅黑"/>
          <w:sz w:val="21"/>
          <w:szCs w:val="21"/>
        </w:rPr>
        <w:t>灵活</w:t>
      </w:r>
      <w:r w:rsidR="0086204F">
        <w:rPr>
          <w:rFonts w:ascii="微软雅黑" w:eastAsia="微软雅黑" w:hAnsi="微软雅黑" w:cs="微软雅黑" w:hint="eastAsia"/>
          <w:sz w:val="21"/>
          <w:szCs w:val="21"/>
        </w:rPr>
        <w:t>度和有效意义。</w:t>
      </w:r>
    </w:p>
    <w:p w14:paraId="6124A9D9" w14:textId="77777777" w:rsidR="003F11A0" w:rsidRPr="0086204F" w:rsidRDefault="003F11A0" w:rsidP="009B368E">
      <w:pPr>
        <w:rPr>
          <w:rFonts w:ascii="微软雅黑" w:eastAsia="微软雅黑" w:hAnsi="微软雅黑" w:cs="微软雅黑"/>
          <w:szCs w:val="21"/>
        </w:rPr>
      </w:pPr>
    </w:p>
    <w:p w14:paraId="38DF9AE9" w14:textId="6E81AE30" w:rsidR="0086204F" w:rsidRPr="00ED25E1" w:rsidRDefault="00466708" w:rsidP="009B368E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kern w:val="0"/>
          <w:szCs w:val="21"/>
        </w:rPr>
      </w:pPr>
      <w:r w:rsidRPr="00494E74">
        <w:rPr>
          <w:rFonts w:ascii="微软雅黑" w:eastAsia="微软雅黑" w:hAnsi="微软雅黑" w:cs="微软雅黑" w:hint="eastAsia"/>
          <w:kern w:val="0"/>
          <w:szCs w:val="21"/>
        </w:rPr>
        <w:t>1</w:t>
      </w:r>
      <w:r w:rsidRPr="00494E74">
        <w:rPr>
          <w:rFonts w:ascii="微软雅黑" w:eastAsia="微软雅黑" w:hAnsi="微软雅黑" w:cs="微软雅黑"/>
          <w:kern w:val="0"/>
          <w:szCs w:val="21"/>
        </w:rPr>
        <w:t>0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月中旬-</w:t>
      </w:r>
      <w:r w:rsidRPr="00494E74">
        <w:rPr>
          <w:rFonts w:ascii="微软雅黑" w:eastAsia="微软雅黑" w:hAnsi="微软雅黑" w:cs="微软雅黑"/>
          <w:kern w:val="0"/>
          <w:szCs w:val="21"/>
        </w:rPr>
        <w:t>11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月底</w:t>
      </w:r>
      <w:r w:rsidR="00ED25E1">
        <w:rPr>
          <w:rFonts w:ascii="微软雅黑" w:eastAsia="微软雅黑" w:hAnsi="微软雅黑" w:cs="微软雅黑" w:hint="eastAsia"/>
          <w:kern w:val="0"/>
          <w:szCs w:val="21"/>
        </w:rPr>
        <w:t>：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项目启动</w:t>
      </w:r>
      <w:r w:rsidR="00ED25E1">
        <w:rPr>
          <w:rFonts w:ascii="微软雅黑" w:eastAsia="微软雅黑" w:hAnsi="微软雅黑" w:cs="微软雅黑" w:hint="eastAsia"/>
          <w:kern w:val="0"/>
          <w:szCs w:val="21"/>
        </w:rPr>
        <w:t>，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英飞凌与各团队计划及敲定整体方案，</w:t>
      </w:r>
      <w:r w:rsidR="0086204F" w:rsidRPr="00494E74">
        <w:rPr>
          <w:rFonts w:ascii="微软雅黑" w:eastAsia="微软雅黑" w:hAnsi="微软雅黑" w:cs="微软雅黑"/>
          <w:kern w:val="0"/>
          <w:szCs w:val="21"/>
        </w:rPr>
        <w:t>为了保证项目的顺利进行，团队特别预留了充足的准备周期，</w:t>
      </w:r>
      <w:r w:rsidR="0086204F">
        <w:rPr>
          <w:rFonts w:ascii="微软雅黑" w:eastAsia="微软雅黑" w:hAnsi="微软雅黑" w:cs="微软雅黑" w:hint="eastAsia"/>
          <w:kern w:val="0"/>
          <w:szCs w:val="21"/>
        </w:rPr>
        <w:t>并</w:t>
      </w:r>
      <w:r w:rsidR="0086204F" w:rsidRPr="00494E74">
        <w:rPr>
          <w:rFonts w:ascii="微软雅黑" w:eastAsia="微软雅黑" w:hAnsi="微软雅黑" w:cs="微软雅黑"/>
          <w:kern w:val="0"/>
          <w:szCs w:val="21"/>
        </w:rPr>
        <w:t>与技术</w:t>
      </w:r>
      <w:r w:rsidR="0086204F">
        <w:rPr>
          <w:rFonts w:ascii="微软雅黑" w:eastAsia="微软雅黑" w:hAnsi="微软雅黑" w:cs="微软雅黑" w:hint="eastAsia"/>
          <w:kern w:val="0"/>
          <w:szCs w:val="21"/>
        </w:rPr>
        <w:t>人员</w:t>
      </w:r>
      <w:r w:rsidR="0086204F" w:rsidRPr="00494E74">
        <w:rPr>
          <w:rFonts w:ascii="微软雅黑" w:eastAsia="微软雅黑" w:hAnsi="微软雅黑" w:cs="微软雅黑"/>
          <w:kern w:val="0"/>
          <w:szCs w:val="21"/>
        </w:rPr>
        <w:t>深度沟通，保证</w:t>
      </w:r>
      <w:r w:rsidR="0086204F" w:rsidRPr="00494E74">
        <w:rPr>
          <w:rFonts w:ascii="微软雅黑" w:eastAsia="微软雅黑" w:hAnsi="微软雅黑" w:cs="微软雅黑" w:hint="eastAsia"/>
          <w:kern w:val="0"/>
          <w:szCs w:val="21"/>
        </w:rPr>
        <w:t>各数字化平台间元数据的一致性、可用性及互通性</w:t>
      </w:r>
      <w:r w:rsidR="0086204F" w:rsidRPr="00494E74">
        <w:rPr>
          <w:rFonts w:ascii="微软雅黑" w:eastAsia="微软雅黑" w:hAnsi="微软雅黑" w:cs="微软雅黑"/>
          <w:kern w:val="0"/>
          <w:szCs w:val="21"/>
        </w:rPr>
        <w:t>，</w:t>
      </w:r>
      <w:r w:rsidR="0086204F" w:rsidRPr="00494E74">
        <w:rPr>
          <w:rFonts w:ascii="微软雅黑" w:eastAsia="微软雅黑" w:hAnsi="微软雅黑" w:cs="微软雅黑" w:hint="eastAsia"/>
          <w:kern w:val="0"/>
          <w:szCs w:val="21"/>
        </w:rPr>
        <w:t>在确保活动和产品信息传递的准确及完整性的情况下，也最大限度地提高了</w:t>
      </w:r>
      <w:r w:rsidR="0086204F" w:rsidRPr="00494E74">
        <w:rPr>
          <w:rFonts w:ascii="微软雅黑" w:eastAsia="微软雅黑" w:hAnsi="微软雅黑" w:cs="微软雅黑"/>
          <w:kern w:val="0"/>
          <w:szCs w:val="21"/>
        </w:rPr>
        <w:t>用户体验的</w:t>
      </w:r>
      <w:r w:rsidR="0086204F" w:rsidRPr="00494E74">
        <w:rPr>
          <w:rFonts w:ascii="微软雅黑" w:eastAsia="微软雅黑" w:hAnsi="微软雅黑" w:cs="微软雅黑" w:hint="eastAsia"/>
          <w:kern w:val="0"/>
          <w:szCs w:val="21"/>
        </w:rPr>
        <w:t>流畅性及</w:t>
      </w:r>
      <w:r w:rsidR="0086204F" w:rsidRPr="00494E74">
        <w:rPr>
          <w:rFonts w:ascii="微软雅黑" w:eastAsia="微软雅黑" w:hAnsi="微软雅黑" w:cs="微软雅黑"/>
          <w:kern w:val="0"/>
          <w:szCs w:val="21"/>
        </w:rPr>
        <w:t>趣味</w:t>
      </w:r>
      <w:r w:rsidR="0086204F" w:rsidRPr="00494E74">
        <w:rPr>
          <w:rFonts w:ascii="微软雅黑" w:eastAsia="微软雅黑" w:hAnsi="微软雅黑" w:cs="微软雅黑" w:hint="eastAsia"/>
          <w:kern w:val="0"/>
          <w:szCs w:val="21"/>
        </w:rPr>
        <w:t>性</w:t>
      </w:r>
      <w:r w:rsidR="0086204F">
        <w:rPr>
          <w:rFonts w:ascii="微软雅黑" w:eastAsia="微软雅黑" w:hAnsi="微软雅黑" w:cs="微软雅黑" w:hint="eastAsia"/>
          <w:kern w:val="0"/>
          <w:szCs w:val="21"/>
        </w:rPr>
        <w:t>；在此期间，英飞凌也</w:t>
      </w:r>
      <w:r w:rsidR="0086204F" w:rsidRPr="00494E74">
        <w:rPr>
          <w:rFonts w:ascii="微软雅黑" w:eastAsia="微软雅黑" w:hAnsi="微软雅黑" w:cs="微软雅黑"/>
          <w:kern w:val="0"/>
          <w:szCs w:val="21"/>
        </w:rPr>
        <w:t>针对活动的核心部分安排指定负责人，</w:t>
      </w:r>
      <w:proofErr w:type="gramStart"/>
      <w:r w:rsidR="0086204F" w:rsidRPr="00494E74">
        <w:rPr>
          <w:rFonts w:ascii="微软雅黑" w:eastAsia="微软雅黑" w:hAnsi="微软雅黑" w:cs="微软雅黑"/>
          <w:kern w:val="0"/>
          <w:szCs w:val="21"/>
        </w:rPr>
        <w:t>使合理</w:t>
      </w:r>
      <w:proofErr w:type="gramEnd"/>
      <w:r w:rsidR="0086204F" w:rsidRPr="00494E74">
        <w:rPr>
          <w:rFonts w:ascii="微软雅黑" w:eastAsia="微软雅黑" w:hAnsi="微软雅黑" w:cs="微软雅黑"/>
          <w:kern w:val="0"/>
          <w:szCs w:val="21"/>
        </w:rPr>
        <w:t>分工、高效合作</w:t>
      </w:r>
      <w:r w:rsidR="0086204F">
        <w:rPr>
          <w:rFonts w:ascii="微软雅黑" w:eastAsia="微软雅黑" w:hAnsi="微软雅黑" w:cs="微软雅黑" w:hint="eastAsia"/>
          <w:kern w:val="0"/>
          <w:szCs w:val="21"/>
        </w:rPr>
        <w:t>。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历经1个半月，</w:t>
      </w:r>
      <w:r w:rsidR="00ED25E1">
        <w:rPr>
          <w:rFonts w:ascii="微软雅黑" w:eastAsia="微软雅黑" w:hAnsi="微软雅黑" w:cs="微软雅黑" w:hint="eastAsia"/>
          <w:kern w:val="0"/>
          <w:szCs w:val="21"/>
        </w:rPr>
        <w:t>团队成功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完成了各线上平台及体系的搭建、数据同步的技术沟通与设置、成品及活动流程测试与调整的前期准备工作；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14:paraId="67B01C5B" w14:textId="04C579DD" w:rsidR="0086204F" w:rsidRPr="00494E74" w:rsidRDefault="0086204F" w:rsidP="009B368E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kern w:val="0"/>
          <w:szCs w:val="21"/>
        </w:rPr>
      </w:pPr>
      <w:r w:rsidRPr="00494E74">
        <w:rPr>
          <w:rFonts w:ascii="微软雅黑" w:eastAsia="微软雅黑" w:hAnsi="微软雅黑" w:cs="微软雅黑" w:hint="eastAsia"/>
          <w:kern w:val="0"/>
          <w:szCs w:val="21"/>
        </w:rPr>
        <w:t>1</w:t>
      </w:r>
      <w:r w:rsidRPr="00494E74">
        <w:rPr>
          <w:rFonts w:ascii="微软雅黑" w:eastAsia="微软雅黑" w:hAnsi="微软雅黑" w:cs="微软雅黑"/>
          <w:kern w:val="0"/>
          <w:szCs w:val="21"/>
        </w:rPr>
        <w:t>1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月底-</w:t>
      </w:r>
      <w:r w:rsidRPr="00494E74">
        <w:rPr>
          <w:rFonts w:ascii="微软雅黑" w:eastAsia="微软雅黑" w:hAnsi="微软雅黑" w:cs="微软雅黑"/>
          <w:kern w:val="0"/>
          <w:szCs w:val="21"/>
        </w:rPr>
        <w:t>12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月初：活动报名</w:t>
      </w:r>
      <w:r w:rsidR="00554AF7">
        <w:rPr>
          <w:rFonts w:ascii="微软雅黑" w:eastAsia="微软雅黑" w:hAnsi="微软雅黑" w:cs="微软雅黑" w:hint="eastAsia"/>
          <w:kern w:val="0"/>
          <w:szCs w:val="21"/>
        </w:rPr>
        <w:t>开始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启动，海内外多渠道</w:t>
      </w:r>
      <w:r w:rsidR="00554AF7">
        <w:rPr>
          <w:rFonts w:ascii="微软雅黑" w:eastAsia="微软雅黑" w:hAnsi="微软雅黑" w:cs="微软雅黑" w:hint="eastAsia"/>
          <w:kern w:val="0"/>
          <w:szCs w:val="21"/>
        </w:rPr>
        <w:t>一同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官宣，全局引爆</w:t>
      </w:r>
      <w:r w:rsidR="00554AF7">
        <w:rPr>
          <w:rFonts w:ascii="微软雅黑" w:eastAsia="微软雅黑" w:hAnsi="微软雅黑" w:cs="微软雅黑" w:hint="eastAsia"/>
          <w:kern w:val="0"/>
          <w:szCs w:val="21"/>
        </w:rPr>
        <w:t>活动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声量，</w:t>
      </w:r>
      <w:r w:rsidR="00554AF7">
        <w:rPr>
          <w:rFonts w:ascii="微软雅黑" w:eastAsia="微软雅黑" w:hAnsi="微软雅黑" w:cs="微软雅黑" w:hint="eastAsia"/>
          <w:kern w:val="0"/>
          <w:szCs w:val="21"/>
        </w:rPr>
        <w:t>定制化</w:t>
      </w:r>
      <w:proofErr w:type="spellStart"/>
      <w:r w:rsidR="00554AF7" w:rsidRPr="003F11A0">
        <w:rPr>
          <w:rFonts w:ascii="微软雅黑" w:eastAsia="微软雅黑" w:hAnsi="微软雅黑"/>
          <w:szCs w:val="21"/>
        </w:rPr>
        <w:t>OktoberTech</w:t>
      </w:r>
      <w:proofErr w:type="spellEnd"/>
      <w:r w:rsidR="00554AF7" w:rsidRPr="003F11A0">
        <w:rPr>
          <w:rFonts w:ascii="微软雅黑" w:eastAsia="微软雅黑" w:hAnsi="微软雅黑"/>
          <w:szCs w:val="21"/>
        </w:rPr>
        <w:t>™</w:t>
      </w:r>
      <w:proofErr w:type="gramStart"/>
      <w:r w:rsidRPr="00494E74">
        <w:rPr>
          <w:rFonts w:ascii="微软雅黑" w:eastAsia="微软雅黑" w:hAnsi="微软雅黑" w:cs="微软雅黑" w:hint="eastAsia"/>
          <w:kern w:val="0"/>
          <w:szCs w:val="21"/>
        </w:rPr>
        <w:t>活动微站</w:t>
      </w:r>
      <w:r w:rsidR="00554AF7">
        <w:rPr>
          <w:rFonts w:ascii="微软雅黑" w:eastAsia="微软雅黑" w:hAnsi="微软雅黑" w:cs="微软雅黑" w:hint="eastAsia"/>
          <w:kern w:val="0"/>
          <w:szCs w:val="21"/>
        </w:rPr>
        <w:t>正式</w:t>
      </w:r>
      <w:proofErr w:type="gramEnd"/>
      <w:r w:rsidRPr="00494E74">
        <w:rPr>
          <w:rFonts w:ascii="微软雅黑" w:eastAsia="微软雅黑" w:hAnsi="微软雅黑" w:cs="微软雅黑" w:hint="eastAsia"/>
          <w:kern w:val="0"/>
          <w:szCs w:val="21"/>
        </w:rPr>
        <w:t>上线；</w:t>
      </w:r>
    </w:p>
    <w:p w14:paraId="308F6D79" w14:textId="0A2596F2" w:rsidR="00ED25E1" w:rsidRPr="00494E74" w:rsidRDefault="00ED25E1" w:rsidP="009B368E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kern w:val="0"/>
          <w:szCs w:val="21"/>
        </w:rPr>
      </w:pPr>
      <w:r w:rsidRPr="00494E74">
        <w:rPr>
          <w:rFonts w:ascii="微软雅黑" w:eastAsia="微软雅黑" w:hAnsi="微软雅黑" w:cs="微软雅黑" w:hint="eastAsia"/>
          <w:kern w:val="0"/>
          <w:szCs w:val="21"/>
        </w:rPr>
        <w:t>1</w:t>
      </w:r>
      <w:r w:rsidRPr="00494E74">
        <w:rPr>
          <w:rFonts w:ascii="微软雅黑" w:eastAsia="微软雅黑" w:hAnsi="微软雅黑" w:cs="微软雅黑"/>
          <w:kern w:val="0"/>
          <w:szCs w:val="21"/>
        </w:rPr>
        <w:t>2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月</w:t>
      </w:r>
      <w:r w:rsidRPr="00494E74">
        <w:rPr>
          <w:rFonts w:ascii="微软雅黑" w:eastAsia="微软雅黑" w:hAnsi="微软雅黑" w:cs="微软雅黑"/>
          <w:kern w:val="0"/>
          <w:szCs w:val="21"/>
        </w:rPr>
        <w:t>8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日：英飞凌虚拟展厅正式上线，与</w:t>
      </w:r>
      <w:proofErr w:type="spellStart"/>
      <w:r w:rsidRPr="00494E74">
        <w:rPr>
          <w:rFonts w:ascii="微软雅黑" w:eastAsia="微软雅黑" w:hAnsi="微软雅黑" w:cs="微软雅黑"/>
          <w:kern w:val="0"/>
          <w:szCs w:val="21"/>
        </w:rPr>
        <w:t>OktoberTech</w:t>
      </w:r>
      <w:proofErr w:type="spellEnd"/>
      <w:r w:rsidRPr="00494E74">
        <w:rPr>
          <w:rFonts w:ascii="微软雅黑" w:eastAsia="微软雅黑" w:hAnsi="微软雅黑" w:cs="微软雅黑"/>
          <w:kern w:val="0"/>
          <w:szCs w:val="21"/>
        </w:rPr>
        <w:t>™</w:t>
      </w:r>
      <w:proofErr w:type="gramStart"/>
      <w:r w:rsidR="001D4D98" w:rsidRPr="00494E74">
        <w:rPr>
          <w:rFonts w:ascii="微软雅黑" w:eastAsia="微软雅黑" w:hAnsi="微软雅黑" w:cs="微软雅黑" w:hint="eastAsia"/>
          <w:kern w:val="0"/>
          <w:szCs w:val="21"/>
        </w:rPr>
        <w:t>活动微站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双向</w:t>
      </w:r>
      <w:proofErr w:type="gramEnd"/>
      <w:r w:rsidRPr="00494E74">
        <w:rPr>
          <w:rFonts w:ascii="微软雅黑" w:eastAsia="微软雅黑" w:hAnsi="微软雅黑" w:cs="微软雅黑" w:hint="eastAsia"/>
          <w:kern w:val="0"/>
          <w:szCs w:val="21"/>
        </w:rPr>
        <w:t>引流；</w:t>
      </w:r>
    </w:p>
    <w:p w14:paraId="096784B1" w14:textId="77777777" w:rsidR="00ED25E1" w:rsidRPr="00494E74" w:rsidRDefault="00ED25E1" w:rsidP="009B368E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kern w:val="0"/>
          <w:szCs w:val="21"/>
        </w:rPr>
      </w:pPr>
      <w:r w:rsidRPr="00494E74">
        <w:rPr>
          <w:rFonts w:ascii="微软雅黑" w:eastAsia="微软雅黑" w:hAnsi="微软雅黑" w:cs="微软雅黑" w:hint="eastAsia"/>
          <w:kern w:val="0"/>
          <w:szCs w:val="21"/>
        </w:rPr>
        <w:t>1</w:t>
      </w:r>
      <w:r w:rsidRPr="00494E74">
        <w:rPr>
          <w:rFonts w:ascii="微软雅黑" w:eastAsia="微软雅黑" w:hAnsi="微软雅黑" w:cs="微软雅黑"/>
          <w:kern w:val="0"/>
          <w:szCs w:val="21"/>
        </w:rPr>
        <w:t>2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月</w:t>
      </w:r>
      <w:r>
        <w:rPr>
          <w:rFonts w:ascii="微软雅黑" w:eastAsia="微软雅黑" w:hAnsi="微软雅黑" w:cs="微软雅黑"/>
          <w:kern w:val="0"/>
          <w:szCs w:val="21"/>
        </w:rPr>
        <w:t>10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日-</w:t>
      </w:r>
      <w:r w:rsidRPr="00494E74">
        <w:rPr>
          <w:rFonts w:ascii="微软雅黑" w:eastAsia="微软雅黑" w:hAnsi="微软雅黑" w:cs="微软雅黑"/>
          <w:kern w:val="0"/>
          <w:szCs w:val="21"/>
        </w:rPr>
        <w:t>12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月1</w:t>
      </w:r>
      <w:r w:rsidRPr="00494E74">
        <w:rPr>
          <w:rFonts w:ascii="微软雅黑" w:eastAsia="微软雅黑" w:hAnsi="微软雅黑" w:cs="微软雅黑"/>
          <w:kern w:val="0"/>
          <w:szCs w:val="21"/>
        </w:rPr>
        <w:t>3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日：在</w:t>
      </w:r>
      <w:proofErr w:type="gramStart"/>
      <w:r w:rsidRPr="00087DC8">
        <w:rPr>
          <w:rFonts w:ascii="微软雅黑" w:eastAsia="微软雅黑" w:hAnsi="微软雅黑" w:cs="微软雅黑" w:hint="eastAsia"/>
          <w:kern w:val="0"/>
          <w:szCs w:val="21"/>
        </w:rPr>
        <w:t>微信朋友</w:t>
      </w:r>
      <w:proofErr w:type="gramEnd"/>
      <w:r w:rsidRPr="00087DC8">
        <w:rPr>
          <w:rFonts w:ascii="微软雅黑" w:eastAsia="微软雅黑" w:hAnsi="微软雅黑" w:cs="微软雅黑" w:hint="eastAsia"/>
          <w:kern w:val="0"/>
          <w:szCs w:val="21"/>
        </w:rPr>
        <w:t>圈定向投放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倒计时海报，借助付费媒体及</w:t>
      </w:r>
      <w:r>
        <w:rPr>
          <w:rFonts w:ascii="微软雅黑" w:eastAsia="微软雅黑" w:hAnsi="微软雅黑" w:cs="微软雅黑" w:hint="eastAsia"/>
          <w:kern w:val="0"/>
          <w:szCs w:val="21"/>
        </w:rPr>
        <w:t>内部员工转发分享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营造</w:t>
      </w:r>
      <w:r>
        <w:rPr>
          <w:rFonts w:ascii="微软雅黑" w:eastAsia="微软雅黑" w:hAnsi="微软雅黑" w:cs="微软雅黑" w:hint="eastAsia"/>
          <w:kern w:val="0"/>
          <w:szCs w:val="21"/>
        </w:rPr>
        <w:t>紧张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气氛，吸引更多用户的</w:t>
      </w:r>
      <w:r>
        <w:rPr>
          <w:rFonts w:ascii="微软雅黑" w:eastAsia="微软雅黑" w:hAnsi="微软雅黑" w:cs="微软雅黑" w:hint="eastAsia"/>
          <w:kern w:val="0"/>
          <w:szCs w:val="21"/>
        </w:rPr>
        <w:t>报名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参与；</w:t>
      </w:r>
    </w:p>
    <w:p w14:paraId="24DB66E2" w14:textId="614FE7FC" w:rsidR="003F11A0" w:rsidRDefault="00ED25E1" w:rsidP="009B368E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kern w:val="0"/>
          <w:szCs w:val="21"/>
        </w:rPr>
      </w:pPr>
      <w:r w:rsidRPr="00494E74">
        <w:rPr>
          <w:rFonts w:ascii="微软雅黑" w:eastAsia="微软雅黑" w:hAnsi="微软雅黑" w:cs="微软雅黑"/>
          <w:kern w:val="0"/>
          <w:szCs w:val="21"/>
        </w:rPr>
        <w:t>12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月1</w:t>
      </w:r>
      <w:r w:rsidRPr="00494E74">
        <w:rPr>
          <w:rFonts w:ascii="微软雅黑" w:eastAsia="微软雅黑" w:hAnsi="微软雅黑" w:cs="微软雅黑"/>
          <w:kern w:val="0"/>
          <w:szCs w:val="21"/>
        </w:rPr>
        <w:t>4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日-</w:t>
      </w:r>
      <w:r w:rsidRPr="00494E74">
        <w:rPr>
          <w:rFonts w:ascii="微软雅黑" w:eastAsia="微软雅黑" w:hAnsi="微软雅黑" w:cs="微软雅黑"/>
          <w:kern w:val="0"/>
          <w:szCs w:val="21"/>
        </w:rPr>
        <w:t>15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日：多渠道联合直播，覆盖更多人群，在活动后的窗口期内及时跟进</w:t>
      </w:r>
      <w:r w:rsidR="00FD51D6">
        <w:rPr>
          <w:rFonts w:ascii="微软雅黑" w:eastAsia="微软雅黑" w:hAnsi="微软雅黑" w:cs="微软雅黑" w:hint="eastAsia"/>
          <w:kern w:val="0"/>
          <w:szCs w:val="21"/>
        </w:rPr>
        <w:t>潜在</w:t>
      </w:r>
      <w:r w:rsidRPr="00494E74">
        <w:rPr>
          <w:rFonts w:ascii="微软雅黑" w:eastAsia="微软雅黑" w:hAnsi="微软雅黑" w:cs="微软雅黑" w:hint="eastAsia"/>
          <w:kern w:val="0"/>
          <w:szCs w:val="21"/>
        </w:rPr>
        <w:t>销售线索</w:t>
      </w:r>
      <w:r w:rsidR="00FD51D6">
        <w:rPr>
          <w:rFonts w:ascii="微软雅黑" w:eastAsia="微软雅黑" w:hAnsi="微软雅黑" w:cs="微软雅黑" w:hint="eastAsia"/>
          <w:kern w:val="0"/>
          <w:szCs w:val="21"/>
        </w:rPr>
        <w:t>，促进销售转化。</w:t>
      </w:r>
    </w:p>
    <w:p w14:paraId="1F36FA63" w14:textId="77777777" w:rsidR="00ED25E1" w:rsidRPr="00ED25E1" w:rsidRDefault="00ED25E1" w:rsidP="009B368E">
      <w:pPr>
        <w:rPr>
          <w:rFonts w:ascii="微软雅黑" w:eastAsia="微软雅黑" w:hAnsi="微软雅黑" w:cs="微软雅黑"/>
          <w:sz w:val="21"/>
          <w:szCs w:val="21"/>
        </w:rPr>
      </w:pPr>
    </w:p>
    <w:p w14:paraId="42F98493" w14:textId="56F610EB" w:rsidR="00847B24" w:rsidRPr="00ED25E1" w:rsidRDefault="00ED25E1" w:rsidP="00403DBC">
      <w:pPr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活动</w:t>
      </w:r>
      <w:r w:rsidR="003F11A0" w:rsidRPr="00ED25E1">
        <w:rPr>
          <w:rFonts w:ascii="微软雅黑" w:eastAsia="微软雅黑" w:hAnsi="微软雅黑" w:cs="微软雅黑"/>
          <w:sz w:val="21"/>
          <w:szCs w:val="21"/>
        </w:rPr>
        <w:t>上线后</w:t>
      </w:r>
      <w:r>
        <w:rPr>
          <w:rFonts w:ascii="微软雅黑" w:eastAsia="微软雅黑" w:hAnsi="微软雅黑" w:cs="微软雅黑" w:hint="eastAsia"/>
          <w:sz w:val="21"/>
          <w:szCs w:val="21"/>
        </w:rPr>
        <w:t>，各团队负责人</w:t>
      </w:r>
      <w:r w:rsidR="003F11A0" w:rsidRPr="00ED25E1">
        <w:rPr>
          <w:rFonts w:ascii="微软雅黑" w:eastAsia="微软雅黑" w:hAnsi="微软雅黑" w:cs="微软雅黑"/>
          <w:sz w:val="21"/>
          <w:szCs w:val="21"/>
        </w:rPr>
        <w:t>每</w:t>
      </w:r>
      <w:proofErr w:type="gramStart"/>
      <w:r w:rsidR="003F11A0" w:rsidRPr="00ED25E1">
        <w:rPr>
          <w:rFonts w:ascii="微软雅黑" w:eastAsia="微软雅黑" w:hAnsi="微软雅黑" w:cs="微软雅黑"/>
          <w:sz w:val="21"/>
          <w:szCs w:val="21"/>
        </w:rPr>
        <w:t>周持续</w:t>
      </w:r>
      <w:proofErr w:type="gramEnd"/>
      <w:r w:rsidR="003F11A0" w:rsidRPr="00ED25E1">
        <w:rPr>
          <w:rFonts w:ascii="微软雅黑" w:eastAsia="微软雅黑" w:hAnsi="微软雅黑" w:cs="微软雅黑" w:hint="eastAsia"/>
          <w:sz w:val="21"/>
          <w:szCs w:val="21"/>
        </w:rPr>
        <w:t>定期地</w:t>
      </w:r>
      <w:r w:rsidR="003F11A0" w:rsidRPr="00ED25E1">
        <w:rPr>
          <w:rFonts w:ascii="微软雅黑" w:eastAsia="微软雅黑" w:hAnsi="微软雅黑" w:cs="微软雅黑"/>
          <w:sz w:val="21"/>
          <w:szCs w:val="21"/>
        </w:rPr>
        <w:t>关注数据变化，并与客户及时分享传播效果，在必要时调整传播策略</w:t>
      </w:r>
      <w:r>
        <w:rPr>
          <w:rFonts w:ascii="微软雅黑" w:eastAsia="微软雅黑" w:hAnsi="微软雅黑" w:cs="微软雅黑" w:hint="eastAsia"/>
          <w:sz w:val="21"/>
          <w:szCs w:val="21"/>
        </w:rPr>
        <w:t>，并</w:t>
      </w:r>
      <w:r w:rsidR="003F11A0" w:rsidRPr="00ED25E1">
        <w:rPr>
          <w:rFonts w:ascii="微软雅黑" w:eastAsia="微软雅黑" w:hAnsi="微软雅黑" w:cs="微软雅黑"/>
          <w:sz w:val="21"/>
          <w:szCs w:val="21"/>
        </w:rPr>
        <w:t>针对突发事件保持灵活应对的态度</w:t>
      </w:r>
      <w:r>
        <w:rPr>
          <w:rFonts w:ascii="微软雅黑" w:eastAsia="微软雅黑" w:hAnsi="微软雅黑" w:cs="微软雅黑" w:hint="eastAsia"/>
          <w:sz w:val="21"/>
          <w:szCs w:val="21"/>
        </w:rPr>
        <w:t>。活动结束后，及时跟进销售线索、整理活动数据及复盘活动表现，</w:t>
      </w:r>
      <w:r w:rsidRPr="00ED25E1">
        <w:rPr>
          <w:rFonts w:ascii="微软雅黑" w:eastAsia="微软雅黑" w:hAnsi="微软雅黑" w:cs="微软雅黑"/>
          <w:sz w:val="21"/>
          <w:szCs w:val="21"/>
        </w:rPr>
        <w:t>以此</w:t>
      </w:r>
      <w:r>
        <w:rPr>
          <w:rFonts w:ascii="微软雅黑" w:eastAsia="微软雅黑" w:hAnsi="微软雅黑" w:cs="微软雅黑" w:hint="eastAsia"/>
          <w:sz w:val="21"/>
          <w:szCs w:val="21"/>
        </w:rPr>
        <w:t>为后续</w:t>
      </w:r>
      <w:r w:rsidRPr="00ED25E1">
        <w:rPr>
          <w:rFonts w:ascii="微软雅黑" w:eastAsia="微软雅黑" w:hAnsi="微软雅黑" w:cs="微软雅黑"/>
          <w:sz w:val="21"/>
          <w:szCs w:val="21"/>
        </w:rPr>
        <w:t>活动的持续优化和完善</w:t>
      </w:r>
      <w:r>
        <w:rPr>
          <w:rFonts w:ascii="微软雅黑" w:eastAsia="微软雅黑" w:hAnsi="微软雅黑" w:cs="微软雅黑" w:hint="eastAsia"/>
          <w:sz w:val="21"/>
          <w:szCs w:val="21"/>
        </w:rPr>
        <w:t>提供</w:t>
      </w:r>
      <w:r w:rsidR="006B2D40">
        <w:rPr>
          <w:rFonts w:ascii="微软雅黑" w:eastAsia="微软雅黑" w:hAnsi="微软雅黑" w:cs="微软雅黑" w:hint="eastAsia"/>
          <w:sz w:val="21"/>
          <w:szCs w:val="21"/>
        </w:rPr>
        <w:t>数据</w:t>
      </w:r>
      <w:r>
        <w:rPr>
          <w:rFonts w:ascii="微软雅黑" w:eastAsia="微软雅黑" w:hAnsi="微软雅黑" w:cs="微软雅黑" w:hint="eastAsia"/>
          <w:sz w:val="21"/>
          <w:szCs w:val="21"/>
        </w:rPr>
        <w:t>支持及</w:t>
      </w:r>
      <w:r w:rsidR="006B2D40">
        <w:rPr>
          <w:rFonts w:ascii="微软雅黑" w:eastAsia="微软雅黑" w:hAnsi="微软雅黑" w:cs="微软雅黑" w:hint="eastAsia"/>
          <w:sz w:val="21"/>
          <w:szCs w:val="21"/>
        </w:rPr>
        <w:t>经验</w:t>
      </w:r>
      <w:r>
        <w:rPr>
          <w:rFonts w:ascii="微软雅黑" w:eastAsia="微软雅黑" w:hAnsi="微软雅黑" w:cs="微软雅黑" w:hint="eastAsia"/>
          <w:sz w:val="21"/>
          <w:szCs w:val="21"/>
        </w:rPr>
        <w:t>启发</w:t>
      </w:r>
      <w:r w:rsidRPr="00ED25E1">
        <w:rPr>
          <w:rFonts w:ascii="微软雅黑" w:eastAsia="微软雅黑" w:hAnsi="微软雅黑" w:cs="微软雅黑"/>
          <w:sz w:val="21"/>
          <w:szCs w:val="21"/>
        </w:rPr>
        <w:t>。</w:t>
      </w:r>
    </w:p>
    <w:p w14:paraId="501B2660" w14:textId="13811CE0" w:rsidR="00E40EE7" w:rsidRPr="002C2690" w:rsidRDefault="000631F9" w:rsidP="009B36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DC29736" w14:textId="4F7B399E" w:rsidR="003F11A0" w:rsidRPr="003F11A0" w:rsidRDefault="00423E67" w:rsidP="009B368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/>
          <w:sz w:val="21"/>
          <w:szCs w:val="21"/>
        </w:rPr>
        <w:t>“</w:t>
      </w:r>
      <w:proofErr w:type="spellStart"/>
      <w:proofErr w:type="gramEnd"/>
      <w:r w:rsidR="003F11A0" w:rsidRPr="003F11A0">
        <w:rPr>
          <w:rFonts w:ascii="微软雅黑" w:eastAsia="微软雅黑" w:hAnsi="微软雅黑"/>
          <w:sz w:val="21"/>
          <w:szCs w:val="21"/>
        </w:rPr>
        <w:t>OktoberTech</w:t>
      </w:r>
      <w:proofErr w:type="spellEnd"/>
      <w:r w:rsidR="003F11A0" w:rsidRPr="003F11A0">
        <w:rPr>
          <w:rFonts w:ascii="微软雅黑" w:eastAsia="微软雅黑" w:hAnsi="微软雅黑"/>
          <w:sz w:val="21"/>
          <w:szCs w:val="21"/>
        </w:rPr>
        <w:t>™</w:t>
      </w:r>
      <w:r>
        <w:rPr>
          <w:rFonts w:ascii="微软雅黑" w:eastAsia="微软雅黑" w:hAnsi="微软雅黑" w:hint="eastAsia"/>
          <w:sz w:val="21"/>
          <w:szCs w:val="21"/>
        </w:rPr>
        <w:t>英飞凌生态创新峰会“</w:t>
      </w:r>
      <w:r w:rsidR="003F11A0" w:rsidRPr="003F11A0">
        <w:rPr>
          <w:rFonts w:ascii="微软雅黑" w:eastAsia="微软雅黑" w:hAnsi="微软雅黑"/>
          <w:sz w:val="21"/>
          <w:szCs w:val="21"/>
        </w:rPr>
        <w:t>作为英飞凌2022年度企业级大型活动，</w:t>
      </w:r>
      <w:r w:rsidR="00472AC5" w:rsidRPr="00087DC8">
        <w:rPr>
          <w:rFonts w:ascii="微软雅黑" w:eastAsia="微软雅黑" w:hAnsi="微软雅黑" w:hint="eastAsia"/>
          <w:sz w:val="21"/>
          <w:szCs w:val="21"/>
        </w:rPr>
        <w:t>互动量近</w:t>
      </w:r>
      <w:r w:rsidR="003F073F" w:rsidRPr="00087DC8">
        <w:rPr>
          <w:rFonts w:ascii="微软雅黑" w:eastAsia="微软雅黑" w:hAnsi="微软雅黑"/>
          <w:sz w:val="21"/>
          <w:szCs w:val="21"/>
        </w:rPr>
        <w:t>5.4</w:t>
      </w:r>
      <w:r w:rsidR="003F073F" w:rsidRPr="00087DC8">
        <w:rPr>
          <w:rFonts w:ascii="微软雅黑" w:eastAsia="微软雅黑" w:hAnsi="微软雅黑" w:hint="eastAsia"/>
          <w:sz w:val="21"/>
          <w:szCs w:val="21"/>
        </w:rPr>
        <w:t>k</w:t>
      </w:r>
      <w:r w:rsidR="003F073F" w:rsidRPr="00087DC8">
        <w:rPr>
          <w:rFonts w:ascii="微软雅黑" w:eastAsia="微软雅黑" w:hAnsi="微软雅黑"/>
          <w:sz w:val="21"/>
          <w:szCs w:val="21"/>
        </w:rPr>
        <w:t>+</w:t>
      </w:r>
      <w:r w:rsidR="00472AC5" w:rsidRPr="00087DC8">
        <w:rPr>
          <w:rFonts w:ascii="微软雅黑" w:eastAsia="微软雅黑" w:hAnsi="微软雅黑" w:hint="eastAsia"/>
          <w:sz w:val="21"/>
          <w:szCs w:val="21"/>
        </w:rPr>
        <w:t>次，其中</w:t>
      </w:r>
      <w:r w:rsidR="00347A84" w:rsidRPr="00087DC8">
        <w:rPr>
          <w:rFonts w:ascii="微软雅黑" w:eastAsia="微软雅黑" w:hAnsi="微软雅黑" w:hint="eastAsia"/>
          <w:sz w:val="21"/>
          <w:szCs w:val="21"/>
        </w:rPr>
        <w:t>近</w:t>
      </w:r>
      <w:r w:rsidR="00DB7C64" w:rsidRPr="00087DC8">
        <w:rPr>
          <w:rFonts w:ascii="微软雅黑" w:eastAsia="微软雅黑" w:hAnsi="微软雅黑"/>
          <w:sz w:val="21"/>
          <w:szCs w:val="21"/>
        </w:rPr>
        <w:t>3k</w:t>
      </w:r>
      <w:r w:rsidR="00347A84" w:rsidRPr="00087DC8">
        <w:rPr>
          <w:rFonts w:ascii="微软雅黑" w:eastAsia="微软雅黑" w:hAnsi="微软雅黑" w:hint="eastAsia"/>
          <w:sz w:val="21"/>
          <w:szCs w:val="21"/>
        </w:rPr>
        <w:t>名</w:t>
      </w:r>
      <w:r w:rsidR="003F11A0" w:rsidRPr="00087DC8">
        <w:rPr>
          <w:rFonts w:ascii="微软雅黑" w:eastAsia="微软雅黑" w:hAnsi="微软雅黑"/>
          <w:sz w:val="21"/>
          <w:szCs w:val="21"/>
        </w:rPr>
        <w:t>用户报名</w:t>
      </w:r>
      <w:r w:rsidR="00347A84" w:rsidRPr="00087DC8">
        <w:rPr>
          <w:rFonts w:ascii="微软雅黑" w:eastAsia="微软雅黑" w:hAnsi="微软雅黑" w:hint="eastAsia"/>
          <w:sz w:val="21"/>
          <w:szCs w:val="21"/>
        </w:rPr>
        <w:t>了</w:t>
      </w:r>
      <w:r w:rsidR="006B0B05" w:rsidRPr="00087DC8">
        <w:rPr>
          <w:rFonts w:ascii="微软雅黑" w:eastAsia="微软雅黑" w:hAnsi="微软雅黑" w:hint="eastAsia"/>
          <w:sz w:val="21"/>
          <w:szCs w:val="21"/>
        </w:rPr>
        <w:t>线上直播活动</w:t>
      </w:r>
      <w:r w:rsidR="003F11A0" w:rsidRPr="00087DC8">
        <w:rPr>
          <w:rFonts w:ascii="微软雅黑" w:eastAsia="微软雅黑" w:hAnsi="微软雅黑"/>
          <w:sz w:val="21"/>
          <w:szCs w:val="21"/>
        </w:rPr>
        <w:t>，包含半导体、汽车、电池等众多卓越企业员工及高等院校学生的参与；在活动当天，参与线上直播观众</w:t>
      </w:r>
      <w:r w:rsidR="000A00AD">
        <w:rPr>
          <w:rFonts w:ascii="微软雅黑" w:eastAsia="微软雅黑" w:hAnsi="微软雅黑" w:hint="eastAsia"/>
          <w:sz w:val="21"/>
          <w:szCs w:val="21"/>
        </w:rPr>
        <w:t>超出实际报名</w:t>
      </w:r>
      <w:r w:rsidR="00965912">
        <w:rPr>
          <w:rFonts w:ascii="微软雅黑" w:eastAsia="微软雅黑" w:hAnsi="微软雅黑" w:hint="eastAsia"/>
          <w:sz w:val="21"/>
          <w:szCs w:val="21"/>
        </w:rPr>
        <w:t>量</w:t>
      </w:r>
      <w:r w:rsidR="00517902">
        <w:rPr>
          <w:rFonts w:ascii="微软雅黑" w:eastAsia="微软雅黑" w:hAnsi="微软雅黑" w:hint="eastAsia"/>
          <w:sz w:val="21"/>
          <w:szCs w:val="21"/>
        </w:rPr>
        <w:t>约</w:t>
      </w:r>
      <w:r w:rsidR="005D2C2A">
        <w:rPr>
          <w:rFonts w:ascii="微软雅黑" w:eastAsia="微软雅黑" w:hAnsi="微软雅黑" w:hint="eastAsia"/>
          <w:sz w:val="21"/>
          <w:szCs w:val="21"/>
        </w:rPr>
        <w:t>数十倍</w:t>
      </w:r>
      <w:r w:rsidR="003F11A0" w:rsidRPr="00087DC8">
        <w:rPr>
          <w:rFonts w:ascii="微软雅黑" w:eastAsia="微软雅黑" w:hAnsi="微软雅黑"/>
          <w:sz w:val="21"/>
          <w:szCs w:val="21"/>
        </w:rPr>
        <w:t>，</w:t>
      </w:r>
      <w:r w:rsidR="00D21257" w:rsidRPr="00087DC8">
        <w:rPr>
          <w:rFonts w:ascii="微软雅黑" w:eastAsia="微软雅黑" w:hAnsi="微软雅黑" w:hint="eastAsia"/>
          <w:sz w:val="21"/>
          <w:szCs w:val="21"/>
        </w:rPr>
        <w:t>近</w:t>
      </w:r>
      <w:r w:rsidR="003F11A0" w:rsidRPr="00087DC8">
        <w:rPr>
          <w:rFonts w:ascii="微软雅黑" w:eastAsia="微软雅黑" w:hAnsi="微软雅黑"/>
          <w:sz w:val="21"/>
          <w:szCs w:val="21"/>
        </w:rPr>
        <w:t>20%的用户观看时长超1小时；活动获得98%的好评，并为各事业部带来</w:t>
      </w:r>
      <w:r w:rsidR="00874FE1">
        <w:rPr>
          <w:rFonts w:ascii="微软雅黑" w:eastAsia="微软雅黑" w:hAnsi="微软雅黑" w:hint="eastAsia"/>
          <w:sz w:val="21"/>
          <w:szCs w:val="21"/>
        </w:rPr>
        <w:t>数千</w:t>
      </w:r>
      <w:r w:rsidR="005649D8" w:rsidRPr="00087DC8">
        <w:rPr>
          <w:rFonts w:ascii="微软雅黑" w:eastAsia="微软雅黑" w:hAnsi="微软雅黑" w:hint="eastAsia"/>
          <w:sz w:val="21"/>
          <w:szCs w:val="21"/>
        </w:rPr>
        <w:t>条</w:t>
      </w:r>
      <w:r w:rsidR="003F11A0" w:rsidRPr="00087DC8">
        <w:rPr>
          <w:rFonts w:ascii="微软雅黑" w:eastAsia="微软雅黑" w:hAnsi="微软雅黑"/>
          <w:sz w:val="21"/>
          <w:szCs w:val="21"/>
        </w:rPr>
        <w:t>销售线索。在整个活动期间，</w:t>
      </w:r>
      <w:proofErr w:type="spellStart"/>
      <w:r w:rsidRPr="00087DC8">
        <w:rPr>
          <w:rFonts w:ascii="微软雅黑" w:eastAsia="微软雅黑" w:hAnsi="微软雅黑"/>
          <w:sz w:val="21"/>
          <w:szCs w:val="21"/>
        </w:rPr>
        <w:t>OktoberTech</w:t>
      </w:r>
      <w:proofErr w:type="spellEnd"/>
      <w:r w:rsidRPr="00087DC8">
        <w:rPr>
          <w:rFonts w:ascii="微软雅黑" w:eastAsia="微软雅黑" w:hAnsi="微软雅黑"/>
          <w:sz w:val="21"/>
          <w:szCs w:val="21"/>
        </w:rPr>
        <w:t>™</w:t>
      </w:r>
      <w:r w:rsidR="003F11A0" w:rsidRPr="00087DC8">
        <w:rPr>
          <w:rFonts w:ascii="微软雅黑" w:eastAsia="微软雅黑" w:hAnsi="微软雅黑"/>
          <w:sz w:val="21"/>
          <w:szCs w:val="21"/>
        </w:rPr>
        <w:t>活动微站</w:t>
      </w:r>
      <w:r w:rsidR="006B263B" w:rsidRPr="00087DC8">
        <w:rPr>
          <w:rFonts w:ascii="微软雅黑" w:eastAsia="微软雅黑" w:hAnsi="微软雅黑" w:hint="eastAsia"/>
          <w:sz w:val="21"/>
          <w:szCs w:val="21"/>
        </w:rPr>
        <w:t>有</w:t>
      </w:r>
      <w:r w:rsidR="003F11A0" w:rsidRPr="00087DC8">
        <w:rPr>
          <w:rFonts w:ascii="微软雅黑" w:eastAsia="微软雅黑" w:hAnsi="微软雅黑"/>
          <w:sz w:val="21"/>
          <w:szCs w:val="21"/>
        </w:rPr>
        <w:t>超</w:t>
      </w:r>
      <w:r w:rsidR="00AB76DB" w:rsidRPr="00087DC8">
        <w:rPr>
          <w:rFonts w:ascii="微软雅黑" w:eastAsia="微软雅黑" w:hAnsi="微软雅黑"/>
          <w:sz w:val="21"/>
          <w:szCs w:val="21"/>
        </w:rPr>
        <w:t>3</w:t>
      </w:r>
      <w:r w:rsidR="00D76EB1" w:rsidRPr="00087DC8">
        <w:rPr>
          <w:rFonts w:ascii="微软雅黑" w:eastAsia="微软雅黑" w:hAnsi="微软雅黑" w:hint="eastAsia"/>
          <w:sz w:val="21"/>
          <w:szCs w:val="21"/>
        </w:rPr>
        <w:t>k</w:t>
      </w:r>
      <w:r w:rsidR="003F11A0" w:rsidRPr="00087DC8">
        <w:rPr>
          <w:rFonts w:ascii="微软雅黑" w:eastAsia="微软雅黑" w:hAnsi="微软雅黑"/>
          <w:sz w:val="21"/>
          <w:szCs w:val="21"/>
        </w:rPr>
        <w:t>次浏览，</w:t>
      </w:r>
      <w:r w:rsidR="006B263B" w:rsidRPr="00087DC8">
        <w:rPr>
          <w:rFonts w:ascii="微软雅黑" w:eastAsia="微软雅黑" w:hAnsi="微软雅黑" w:hint="eastAsia"/>
          <w:sz w:val="21"/>
          <w:szCs w:val="21"/>
        </w:rPr>
        <w:t>超</w:t>
      </w:r>
      <w:r w:rsidR="00E95912" w:rsidRPr="00087DC8">
        <w:rPr>
          <w:rFonts w:ascii="微软雅黑" w:eastAsia="微软雅黑" w:hAnsi="微软雅黑" w:hint="eastAsia"/>
          <w:sz w:val="21"/>
          <w:szCs w:val="21"/>
        </w:rPr>
        <w:t>5</w:t>
      </w:r>
      <w:r w:rsidR="00D76EB1" w:rsidRPr="00087DC8">
        <w:rPr>
          <w:rFonts w:ascii="微软雅黑" w:eastAsia="微软雅黑" w:hAnsi="微软雅黑"/>
          <w:sz w:val="21"/>
          <w:szCs w:val="21"/>
        </w:rPr>
        <w:t>k</w:t>
      </w:r>
      <w:r w:rsidR="003F11A0" w:rsidRPr="00087DC8">
        <w:rPr>
          <w:rFonts w:ascii="微软雅黑" w:eastAsia="微软雅黑" w:hAnsi="微软雅黑"/>
          <w:sz w:val="21"/>
          <w:szCs w:val="21"/>
        </w:rPr>
        <w:t>人次体验虚拟展厅，公众号【英飞凌官微】共计增粉</w:t>
      </w:r>
      <w:r w:rsidR="006B263B" w:rsidRPr="00087DC8">
        <w:rPr>
          <w:rFonts w:ascii="微软雅黑" w:eastAsia="微软雅黑" w:hAnsi="微软雅黑" w:hint="eastAsia"/>
          <w:sz w:val="21"/>
          <w:szCs w:val="21"/>
        </w:rPr>
        <w:t>超</w:t>
      </w:r>
      <w:r w:rsidR="003F11A0" w:rsidRPr="00087DC8">
        <w:rPr>
          <w:rFonts w:ascii="微软雅黑" w:eastAsia="微软雅黑" w:hAnsi="微软雅黑"/>
          <w:sz w:val="21"/>
          <w:szCs w:val="21"/>
        </w:rPr>
        <w:t>2</w:t>
      </w:r>
      <w:r w:rsidR="006B263B" w:rsidRPr="00087DC8">
        <w:rPr>
          <w:rFonts w:ascii="微软雅黑" w:eastAsia="微软雅黑" w:hAnsi="微软雅黑"/>
          <w:sz w:val="21"/>
          <w:szCs w:val="21"/>
        </w:rPr>
        <w:t>000</w:t>
      </w:r>
      <w:r w:rsidR="003F11A0" w:rsidRPr="00087DC8">
        <w:rPr>
          <w:rFonts w:ascii="微软雅黑" w:eastAsia="微软雅黑" w:hAnsi="微软雅黑"/>
          <w:sz w:val="21"/>
          <w:szCs w:val="21"/>
        </w:rPr>
        <w:t>人，活动结束一个月内，新粉留存率高达97%。</w:t>
      </w:r>
    </w:p>
    <w:p w14:paraId="5AF3A6EB" w14:textId="1DCEC2F1" w:rsidR="00D336F5" w:rsidRPr="003F11A0" w:rsidRDefault="003F11A0" w:rsidP="009B368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F11A0">
        <w:rPr>
          <w:rFonts w:ascii="微软雅黑" w:eastAsia="微软雅黑" w:hAnsi="微软雅黑" w:hint="eastAsia"/>
          <w:sz w:val="21"/>
          <w:szCs w:val="21"/>
        </w:rPr>
        <w:t>本次活动的另一项突破在于，英飞凌实现了在跨平台数据层面的打通及联动，是</w:t>
      </w:r>
      <w:r w:rsidRPr="003F11A0">
        <w:rPr>
          <w:rFonts w:ascii="微软雅黑" w:eastAsia="微软雅黑" w:hAnsi="微软雅黑"/>
          <w:sz w:val="21"/>
          <w:szCs w:val="21"/>
        </w:rPr>
        <w:t>B</w:t>
      </w:r>
      <w:proofErr w:type="gramStart"/>
      <w:r w:rsidRPr="003F11A0">
        <w:rPr>
          <w:rFonts w:ascii="微软雅黑" w:eastAsia="微软雅黑" w:hAnsi="微软雅黑"/>
          <w:sz w:val="21"/>
          <w:szCs w:val="21"/>
        </w:rPr>
        <w:t>端企业</w:t>
      </w:r>
      <w:proofErr w:type="gramEnd"/>
      <w:r w:rsidRPr="003F11A0">
        <w:rPr>
          <w:rFonts w:ascii="微软雅黑" w:eastAsia="微软雅黑" w:hAnsi="微软雅黑"/>
          <w:sz w:val="21"/>
          <w:szCs w:val="21"/>
        </w:rPr>
        <w:t>数字化应用的先行者。在营销自动化工具的支持下，此次活动不仅提供了用户友好的“一站式”智能体验，还使用户对英飞凌产品及品牌价值有了更深层次的了解与认知。而对于英飞凌来说，SCRM工具多种功能的加持，使其打破多平台的数据孤岛，基于更全面的用户行为洞察，将为英飞凌在后续的内容策略、活动优化及挖掘潜在业务机会方面提供更有力的支持。</w:t>
      </w:r>
    </w:p>
    <w:sectPr w:rsidR="00D336F5" w:rsidRPr="003F11A0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77ADB" w14:textId="77777777" w:rsidR="00444B99" w:rsidRDefault="00444B99">
      <w:r>
        <w:separator/>
      </w:r>
    </w:p>
  </w:endnote>
  <w:endnote w:type="continuationSeparator" w:id="0">
    <w:p w14:paraId="7AA022E0" w14:textId="77777777" w:rsidR="00444B99" w:rsidRDefault="00444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6103E" w14:textId="77777777" w:rsidR="00444B99" w:rsidRDefault="00444B99">
      <w:r>
        <w:separator/>
      </w:r>
    </w:p>
  </w:footnote>
  <w:footnote w:type="continuationSeparator" w:id="0">
    <w:p w14:paraId="555D5413" w14:textId="77777777" w:rsidR="00444B99" w:rsidRDefault="00444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D3239D"/>
    <w:multiLevelType w:val="hybridMultilevel"/>
    <w:tmpl w:val="D9FEA73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E90C5C"/>
    <w:multiLevelType w:val="hybridMultilevel"/>
    <w:tmpl w:val="A1F8426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0"/>
  </w:num>
  <w:num w:numId="2" w16cid:durableId="774515707">
    <w:abstractNumId w:val="9"/>
  </w:num>
  <w:num w:numId="3" w16cid:durableId="973025076">
    <w:abstractNumId w:val="3"/>
  </w:num>
  <w:num w:numId="4" w16cid:durableId="1111319557">
    <w:abstractNumId w:val="7"/>
  </w:num>
  <w:num w:numId="5" w16cid:durableId="1959337885">
    <w:abstractNumId w:val="0"/>
  </w:num>
  <w:num w:numId="6" w16cid:durableId="368534114">
    <w:abstractNumId w:val="18"/>
  </w:num>
  <w:num w:numId="7" w16cid:durableId="186678031">
    <w:abstractNumId w:val="16"/>
  </w:num>
  <w:num w:numId="8" w16cid:durableId="955213234">
    <w:abstractNumId w:val="13"/>
  </w:num>
  <w:num w:numId="9" w16cid:durableId="1446458723">
    <w:abstractNumId w:val="12"/>
  </w:num>
  <w:num w:numId="10" w16cid:durableId="1666014210">
    <w:abstractNumId w:val="11"/>
  </w:num>
  <w:num w:numId="11" w16cid:durableId="1052466764">
    <w:abstractNumId w:val="14"/>
  </w:num>
  <w:num w:numId="12" w16cid:durableId="1210269062">
    <w:abstractNumId w:val="17"/>
  </w:num>
  <w:num w:numId="13" w16cid:durableId="446655586">
    <w:abstractNumId w:val="8"/>
  </w:num>
  <w:num w:numId="14" w16cid:durableId="605427197">
    <w:abstractNumId w:val="15"/>
  </w:num>
  <w:num w:numId="15" w16cid:durableId="173688514">
    <w:abstractNumId w:val="4"/>
  </w:num>
  <w:num w:numId="16" w16cid:durableId="1099524474">
    <w:abstractNumId w:val="6"/>
  </w:num>
  <w:num w:numId="17" w16cid:durableId="1754476038">
    <w:abstractNumId w:val="1"/>
  </w:num>
  <w:num w:numId="18" w16cid:durableId="1703433163">
    <w:abstractNumId w:val="5"/>
  </w:num>
  <w:num w:numId="19" w16cid:durableId="6539495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2471"/>
    <w:rsid w:val="00020E7A"/>
    <w:rsid w:val="00024497"/>
    <w:rsid w:val="00025334"/>
    <w:rsid w:val="00030A60"/>
    <w:rsid w:val="00046CF7"/>
    <w:rsid w:val="000532E1"/>
    <w:rsid w:val="00056895"/>
    <w:rsid w:val="00056E4C"/>
    <w:rsid w:val="0006079A"/>
    <w:rsid w:val="000631F9"/>
    <w:rsid w:val="000669A4"/>
    <w:rsid w:val="00071CE5"/>
    <w:rsid w:val="000724F0"/>
    <w:rsid w:val="0007509B"/>
    <w:rsid w:val="00077EC5"/>
    <w:rsid w:val="00087DC8"/>
    <w:rsid w:val="000915E6"/>
    <w:rsid w:val="00097129"/>
    <w:rsid w:val="000979A5"/>
    <w:rsid w:val="000A00AD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2DDF"/>
    <w:rsid w:val="00172A27"/>
    <w:rsid w:val="001731D8"/>
    <w:rsid w:val="00173656"/>
    <w:rsid w:val="00173E91"/>
    <w:rsid w:val="00176817"/>
    <w:rsid w:val="0017770F"/>
    <w:rsid w:val="00181C7B"/>
    <w:rsid w:val="00182917"/>
    <w:rsid w:val="00184006"/>
    <w:rsid w:val="00192A5B"/>
    <w:rsid w:val="00194762"/>
    <w:rsid w:val="00195220"/>
    <w:rsid w:val="001954B4"/>
    <w:rsid w:val="0019737F"/>
    <w:rsid w:val="001A500D"/>
    <w:rsid w:val="001C1FAE"/>
    <w:rsid w:val="001C4334"/>
    <w:rsid w:val="001D11F3"/>
    <w:rsid w:val="001D2E2D"/>
    <w:rsid w:val="001D3F3B"/>
    <w:rsid w:val="001D4D98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1E92"/>
    <w:rsid w:val="002353D4"/>
    <w:rsid w:val="0023746F"/>
    <w:rsid w:val="002405B6"/>
    <w:rsid w:val="00240612"/>
    <w:rsid w:val="00250580"/>
    <w:rsid w:val="0025103D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2879"/>
    <w:rsid w:val="002D7665"/>
    <w:rsid w:val="002E7E41"/>
    <w:rsid w:val="002F2AF3"/>
    <w:rsid w:val="002F3A4B"/>
    <w:rsid w:val="002F7E7A"/>
    <w:rsid w:val="0030432F"/>
    <w:rsid w:val="003056B8"/>
    <w:rsid w:val="00311DCD"/>
    <w:rsid w:val="00316C27"/>
    <w:rsid w:val="00317BD4"/>
    <w:rsid w:val="00320B24"/>
    <w:rsid w:val="003219F7"/>
    <w:rsid w:val="00334623"/>
    <w:rsid w:val="00347A84"/>
    <w:rsid w:val="003548BE"/>
    <w:rsid w:val="00355325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073F"/>
    <w:rsid w:val="003F11A0"/>
    <w:rsid w:val="003F1321"/>
    <w:rsid w:val="003F1D64"/>
    <w:rsid w:val="003F3BB6"/>
    <w:rsid w:val="003F3EAC"/>
    <w:rsid w:val="003F3F93"/>
    <w:rsid w:val="003F410F"/>
    <w:rsid w:val="003F4BD3"/>
    <w:rsid w:val="003F62C6"/>
    <w:rsid w:val="00403DBC"/>
    <w:rsid w:val="00404490"/>
    <w:rsid w:val="00407F5C"/>
    <w:rsid w:val="00407FAE"/>
    <w:rsid w:val="004109EA"/>
    <w:rsid w:val="0042140B"/>
    <w:rsid w:val="00423117"/>
    <w:rsid w:val="00423E67"/>
    <w:rsid w:val="00426569"/>
    <w:rsid w:val="00426D8C"/>
    <w:rsid w:val="00436A58"/>
    <w:rsid w:val="00443C7A"/>
    <w:rsid w:val="00444B99"/>
    <w:rsid w:val="004452BA"/>
    <w:rsid w:val="00451221"/>
    <w:rsid w:val="00453929"/>
    <w:rsid w:val="004555F7"/>
    <w:rsid w:val="00462CFD"/>
    <w:rsid w:val="00464EA7"/>
    <w:rsid w:val="004651A5"/>
    <w:rsid w:val="00466708"/>
    <w:rsid w:val="00472AC5"/>
    <w:rsid w:val="004767D7"/>
    <w:rsid w:val="004774FB"/>
    <w:rsid w:val="0048060F"/>
    <w:rsid w:val="0048122B"/>
    <w:rsid w:val="00484916"/>
    <w:rsid w:val="004861A7"/>
    <w:rsid w:val="0048758B"/>
    <w:rsid w:val="00491A67"/>
    <w:rsid w:val="00492C50"/>
    <w:rsid w:val="00496876"/>
    <w:rsid w:val="004A1095"/>
    <w:rsid w:val="004A4904"/>
    <w:rsid w:val="004C539E"/>
    <w:rsid w:val="004C6F23"/>
    <w:rsid w:val="004D3EF9"/>
    <w:rsid w:val="004D53A9"/>
    <w:rsid w:val="004E459E"/>
    <w:rsid w:val="004E704D"/>
    <w:rsid w:val="004F1372"/>
    <w:rsid w:val="004F1399"/>
    <w:rsid w:val="004F7523"/>
    <w:rsid w:val="005002D8"/>
    <w:rsid w:val="00502BDD"/>
    <w:rsid w:val="00504C23"/>
    <w:rsid w:val="00506B17"/>
    <w:rsid w:val="00507EB8"/>
    <w:rsid w:val="00517902"/>
    <w:rsid w:val="0052080E"/>
    <w:rsid w:val="005344CB"/>
    <w:rsid w:val="00535A1F"/>
    <w:rsid w:val="005479C8"/>
    <w:rsid w:val="00547E1C"/>
    <w:rsid w:val="005504E6"/>
    <w:rsid w:val="0055479D"/>
    <w:rsid w:val="00554AF7"/>
    <w:rsid w:val="005601B0"/>
    <w:rsid w:val="005649D8"/>
    <w:rsid w:val="00567477"/>
    <w:rsid w:val="0057565D"/>
    <w:rsid w:val="005764AD"/>
    <w:rsid w:val="0058033D"/>
    <w:rsid w:val="00582608"/>
    <w:rsid w:val="00582661"/>
    <w:rsid w:val="00582F7D"/>
    <w:rsid w:val="0058706C"/>
    <w:rsid w:val="005A2FAF"/>
    <w:rsid w:val="005A539D"/>
    <w:rsid w:val="005A56AE"/>
    <w:rsid w:val="005A697D"/>
    <w:rsid w:val="005B1139"/>
    <w:rsid w:val="005B2564"/>
    <w:rsid w:val="005B6389"/>
    <w:rsid w:val="005C011B"/>
    <w:rsid w:val="005C16B2"/>
    <w:rsid w:val="005C54A9"/>
    <w:rsid w:val="005D2C2A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420F"/>
    <w:rsid w:val="006B0B05"/>
    <w:rsid w:val="006B263B"/>
    <w:rsid w:val="006B2D40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35DB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1C0B"/>
    <w:rsid w:val="0079238C"/>
    <w:rsid w:val="00793F18"/>
    <w:rsid w:val="00795109"/>
    <w:rsid w:val="007A0451"/>
    <w:rsid w:val="007A21E0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51D3"/>
    <w:rsid w:val="00832432"/>
    <w:rsid w:val="008326D5"/>
    <w:rsid w:val="00833986"/>
    <w:rsid w:val="00847B24"/>
    <w:rsid w:val="0085738D"/>
    <w:rsid w:val="008612D4"/>
    <w:rsid w:val="0086204F"/>
    <w:rsid w:val="008674D7"/>
    <w:rsid w:val="00874FE1"/>
    <w:rsid w:val="00875DF6"/>
    <w:rsid w:val="00880022"/>
    <w:rsid w:val="008825EF"/>
    <w:rsid w:val="008875A4"/>
    <w:rsid w:val="008B01F3"/>
    <w:rsid w:val="008B1910"/>
    <w:rsid w:val="008B2200"/>
    <w:rsid w:val="008B689B"/>
    <w:rsid w:val="008C2693"/>
    <w:rsid w:val="008E2296"/>
    <w:rsid w:val="008E3587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585B"/>
    <w:rsid w:val="00932225"/>
    <w:rsid w:val="00932353"/>
    <w:rsid w:val="00946CB6"/>
    <w:rsid w:val="009573AC"/>
    <w:rsid w:val="00960D47"/>
    <w:rsid w:val="00965912"/>
    <w:rsid w:val="00970C56"/>
    <w:rsid w:val="009727C3"/>
    <w:rsid w:val="0097433A"/>
    <w:rsid w:val="00976708"/>
    <w:rsid w:val="0098226A"/>
    <w:rsid w:val="00982350"/>
    <w:rsid w:val="009823A9"/>
    <w:rsid w:val="00983853"/>
    <w:rsid w:val="009849FB"/>
    <w:rsid w:val="00993AA4"/>
    <w:rsid w:val="009953CF"/>
    <w:rsid w:val="0099692F"/>
    <w:rsid w:val="009B0E2C"/>
    <w:rsid w:val="009B368E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7A6"/>
    <w:rsid w:val="00A24029"/>
    <w:rsid w:val="00A260D7"/>
    <w:rsid w:val="00A26AE6"/>
    <w:rsid w:val="00A27228"/>
    <w:rsid w:val="00A35C7F"/>
    <w:rsid w:val="00A36843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704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6DB"/>
    <w:rsid w:val="00AB7EE6"/>
    <w:rsid w:val="00AC6E5A"/>
    <w:rsid w:val="00AD1334"/>
    <w:rsid w:val="00AD1E2C"/>
    <w:rsid w:val="00AD58E1"/>
    <w:rsid w:val="00AD5FDE"/>
    <w:rsid w:val="00AD6E84"/>
    <w:rsid w:val="00AE3E5A"/>
    <w:rsid w:val="00AE44E2"/>
    <w:rsid w:val="00AE7F81"/>
    <w:rsid w:val="00AF0F77"/>
    <w:rsid w:val="00AF1D91"/>
    <w:rsid w:val="00B03FD0"/>
    <w:rsid w:val="00B05B17"/>
    <w:rsid w:val="00B11ACE"/>
    <w:rsid w:val="00B24DCC"/>
    <w:rsid w:val="00B25274"/>
    <w:rsid w:val="00B27391"/>
    <w:rsid w:val="00B35B50"/>
    <w:rsid w:val="00B36BD0"/>
    <w:rsid w:val="00B40529"/>
    <w:rsid w:val="00B413D5"/>
    <w:rsid w:val="00B47AF7"/>
    <w:rsid w:val="00B5241D"/>
    <w:rsid w:val="00B52C4F"/>
    <w:rsid w:val="00B54EBC"/>
    <w:rsid w:val="00B71E01"/>
    <w:rsid w:val="00B7646A"/>
    <w:rsid w:val="00B9234F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4B47"/>
    <w:rsid w:val="00BD5747"/>
    <w:rsid w:val="00BD741B"/>
    <w:rsid w:val="00BD7FD3"/>
    <w:rsid w:val="00BE28C0"/>
    <w:rsid w:val="00BE4A1E"/>
    <w:rsid w:val="00BF2065"/>
    <w:rsid w:val="00BF6726"/>
    <w:rsid w:val="00C00168"/>
    <w:rsid w:val="00C04E7B"/>
    <w:rsid w:val="00C078EC"/>
    <w:rsid w:val="00C141D6"/>
    <w:rsid w:val="00C15E7D"/>
    <w:rsid w:val="00C171FB"/>
    <w:rsid w:val="00C20F89"/>
    <w:rsid w:val="00C272F9"/>
    <w:rsid w:val="00C322EF"/>
    <w:rsid w:val="00C377D0"/>
    <w:rsid w:val="00C40E03"/>
    <w:rsid w:val="00C5015C"/>
    <w:rsid w:val="00C516C8"/>
    <w:rsid w:val="00C657FA"/>
    <w:rsid w:val="00C67E7C"/>
    <w:rsid w:val="00C73B42"/>
    <w:rsid w:val="00C91A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21257"/>
    <w:rsid w:val="00D336F5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6EB1"/>
    <w:rsid w:val="00D80973"/>
    <w:rsid w:val="00D8385A"/>
    <w:rsid w:val="00D868D1"/>
    <w:rsid w:val="00DA284B"/>
    <w:rsid w:val="00DB3708"/>
    <w:rsid w:val="00DB4C4A"/>
    <w:rsid w:val="00DB7C64"/>
    <w:rsid w:val="00DC32E7"/>
    <w:rsid w:val="00DC397E"/>
    <w:rsid w:val="00DD2009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3F33"/>
    <w:rsid w:val="00E6464A"/>
    <w:rsid w:val="00E745ED"/>
    <w:rsid w:val="00E752BB"/>
    <w:rsid w:val="00E77E2B"/>
    <w:rsid w:val="00E8120B"/>
    <w:rsid w:val="00E81E0A"/>
    <w:rsid w:val="00E846BA"/>
    <w:rsid w:val="00E85951"/>
    <w:rsid w:val="00E86C47"/>
    <w:rsid w:val="00E92CC7"/>
    <w:rsid w:val="00E93D45"/>
    <w:rsid w:val="00E95912"/>
    <w:rsid w:val="00EA4712"/>
    <w:rsid w:val="00EA652C"/>
    <w:rsid w:val="00EB0731"/>
    <w:rsid w:val="00EC176B"/>
    <w:rsid w:val="00EC320D"/>
    <w:rsid w:val="00EC4DA4"/>
    <w:rsid w:val="00EC6379"/>
    <w:rsid w:val="00ED25E1"/>
    <w:rsid w:val="00ED507C"/>
    <w:rsid w:val="00EE38CD"/>
    <w:rsid w:val="00EE464A"/>
    <w:rsid w:val="00EE4F13"/>
    <w:rsid w:val="00EE6D2C"/>
    <w:rsid w:val="00EE72D7"/>
    <w:rsid w:val="00F0134F"/>
    <w:rsid w:val="00F02E30"/>
    <w:rsid w:val="00F1769F"/>
    <w:rsid w:val="00F22C99"/>
    <w:rsid w:val="00F24243"/>
    <w:rsid w:val="00F35569"/>
    <w:rsid w:val="00F3618F"/>
    <w:rsid w:val="00F4008B"/>
    <w:rsid w:val="00F41E61"/>
    <w:rsid w:val="00F503C8"/>
    <w:rsid w:val="00F56689"/>
    <w:rsid w:val="00F821BF"/>
    <w:rsid w:val="00F853FB"/>
    <w:rsid w:val="00F97DD4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4529"/>
    <w:rsid w:val="00FD51D6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unhideWhenUsed/>
    <w:rsid w:val="001D3F3B"/>
  </w:style>
  <w:style w:type="character" w:customStyle="1" w:styleId="af5">
    <w:name w:val="批注文字 字符"/>
    <w:basedOn w:val="a0"/>
    <w:link w:val="af4"/>
    <w:uiPriority w:val="99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DA284B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DA28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nfineon-virtualworld.tbpchina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ktobertech2022.tbpchina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80a476-7148-4eea-8680-bf0a02c815a6" xsi:nil="true"/>
    <lcf76f155ced4ddcb4097134ff3c332f xmlns="3122f3dd-96bd-4b06-8c47-262ecf4b55e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02DB7841A4DFA44280E8AF8686BE1EBF" ma:contentTypeVersion="11" ma:contentTypeDescription="新建文档。" ma:contentTypeScope="" ma:versionID="3cdbb5956752e175157866890bbc972c">
  <xsd:schema xmlns:xsd="http://www.w3.org/2001/XMLSchema" xmlns:xs="http://www.w3.org/2001/XMLSchema" xmlns:p="http://schemas.microsoft.com/office/2006/metadata/properties" xmlns:ns2="3122f3dd-96bd-4b06-8c47-262ecf4b55ea" xmlns:ns3="c580a476-7148-4eea-8680-bf0a02c815a6" targetNamespace="http://schemas.microsoft.com/office/2006/metadata/properties" ma:root="true" ma:fieldsID="b3dc9b0f08e03e6962f49446b37d9ab9" ns2:_="" ns3:_="">
    <xsd:import namespace="3122f3dd-96bd-4b06-8c47-262ecf4b55ea"/>
    <xsd:import namespace="c580a476-7148-4eea-8680-bf0a02c815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2f3dd-96bd-4b06-8c47-262ecf4b55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图像标记" ma:readOnly="false" ma:fieldId="{5cf76f15-5ced-4ddc-b409-7134ff3c332f}" ma:taxonomyMulti="true" ma:sspId="22dcf278-c9af-4212-8194-815357aad7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0a476-7148-4eea-8680-bf0a02c815a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d7c8337-8564-4f5d-b534-2d29263675a2}" ma:internalName="TaxCatchAll" ma:showField="CatchAllData" ma:web="c580a476-7148-4eea-8680-bf0a02c815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59B583-84DA-4E34-ADEB-996A1AA5BC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602D9D-769B-4956-BE1B-42FED3558DE8}">
  <ds:schemaRefs>
    <ds:schemaRef ds:uri="http://schemas.microsoft.com/office/2006/metadata/properties"/>
    <ds:schemaRef ds:uri="http://schemas.microsoft.com/office/infopath/2007/PartnerControls"/>
    <ds:schemaRef ds:uri="c580a476-7148-4eea-8680-bf0a02c815a6"/>
    <ds:schemaRef ds:uri="3122f3dd-96bd-4b06-8c47-262ecf4b55ea"/>
  </ds:schemaRefs>
</ds:datastoreItem>
</file>

<file path=customXml/itemProps4.xml><?xml version="1.0" encoding="utf-8"?>
<ds:datastoreItem xmlns:ds="http://schemas.openxmlformats.org/officeDocument/2006/customXml" ds:itemID="{91844A0D-3D15-4FAE-BCF6-D3DB7C284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2f3dd-96bd-4b06-8c47-262ecf4b55ea"/>
    <ds:schemaRef ds:uri="c580a476-7148-4eea-8680-bf0a02c815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457</Words>
  <Characters>2606</Characters>
  <Application>Microsoft Office Word</Application>
  <DocSecurity>0</DocSecurity>
  <PresentationFormat/>
  <Lines>21</Lines>
  <Paragraphs>6</Paragraphs>
  <Slides>0</Slides>
  <Notes>0</Notes>
  <HiddenSlides>0</HiddenSlides>
  <MMClips>0</MMClips>
  <ScaleCrop>false</ScaleCrop>
  <Company>WWW.YlmF.CoM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2023-02-16T12:10:00Z</dcterms:created>
  <dcterms:modified xsi:type="dcterms:W3CDTF">2023-02-16T12:10:00Z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  <property fmtid="{D5CDD505-2E9C-101B-9397-08002B2CF9AE}" pid="3" name="ContentTypeId">
    <vt:lpwstr>0x01010002DB7841A4DFA44280E8AF8686BE1EBF</vt:lpwstr>
  </property>
  <property fmtid="{D5CDD505-2E9C-101B-9397-08002B2CF9AE}" pid="4" name="MediaServiceImageTags">
    <vt:lpwstr/>
  </property>
</Properties>
</file>