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欧莱雅集团式打造七夕结构化流量布局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欧莱雅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美妆日化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hint="default"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default"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default" w:ascii="微软雅黑" w:hAnsi="微软雅黑" w:eastAsia="微软雅黑"/>
          <w:sz w:val="21"/>
          <w:szCs w:val="21"/>
        </w:rPr>
        <w:t>08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default" w:ascii="微软雅黑" w:hAnsi="微软雅黑" w:eastAsia="微软雅黑"/>
          <w:sz w:val="21"/>
          <w:szCs w:val="21"/>
        </w:rPr>
        <w:t>6</w:t>
      </w:r>
    </w:p>
    <w:p>
      <w:pPr>
        <w:spacing w:after="240"/>
        <w:textAlignment w:val="baseline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社会化营销类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【平台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节日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流量场】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群量级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扩大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 xml:space="preserve">，社交氛围变浓，兴趣触点变多：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1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.同周期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对比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4类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节日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提及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群量级，2021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比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 xml:space="preserve">2022达到1:12.8。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.节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社交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户年轻化Z世代占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比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68.8%，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 xml:space="preserve">户兴趣点增多，兴趣浓度增强。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  <w:t>3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.垂类引导各类圈层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群共鸣聚合，满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足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在节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 xml:space="preserve">场景下的各类情绪抒发需求。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【欧莱雅集团】彩妆成为类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主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军，护肤推出限定礼盒，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 xml:space="preserve">化打造限定主题：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1.彩妆品类具备强有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的送礼基因，在七夕场景主要核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转化购买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 xml:space="preserve">群，场景抢占。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2.护肤作为新机会类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，要在节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日大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促节点进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潜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 xml:space="preserve">拉新。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化需要借助节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 xml:space="preserve">流量强化品牌事件传播。 </w:t>
      </w:r>
    </w:p>
    <w:p>
      <w:pPr>
        <w:spacing w:before="100" w:beforeAutospacing="1" w:after="100" w:afterAutospacing="1"/>
        <w:jc w:val="center"/>
        <w:textAlignment w:val="baseline"/>
        <w:rPr>
          <w:rFonts w:hint="default" w:ascii="微软雅黑" w:hAnsi="微软雅黑" w:eastAsia="微软雅黑"/>
          <w:color w:val="auto"/>
          <w:sz w:val="21"/>
          <w:szCs w:val="21"/>
        </w:rPr>
      </w:pPr>
    </w:p>
    <w:p>
      <w:pPr>
        <w:spacing w:before="100" w:beforeAutospacing="1" w:after="100" w:afterAutospacing="1"/>
        <w:jc w:val="center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076190" cy="2197735"/>
            <wp:effectExtent l="0" t="0" r="3810" b="12065"/>
            <wp:docPr id="2" name="图片 2" descr="/Users/chenshanhai/Desktop/🧣/案例报奖/2023年/IAI/2023年IAI填报资料/欧莱雅/7611673515613_.pic.jpg761167351561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henshanhai/Desktop/🧣/案例报奖/2023年/IAI/2023年IAI填报资料/欧莱雅/7611673515613_.pic.jpg7611673515613_.pic"/>
                    <pic:cNvPicPr>
                      <a:picLocks noChangeAspect="1"/>
                    </pic:cNvPicPr>
                  </pic:nvPicPr>
                  <pic:blipFill>
                    <a:blip r:embed="rId10"/>
                    <a:srcRect t="2241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47945" cy="2869565"/>
            <wp:effectExtent l="0" t="0" r="8255" b="635"/>
            <wp:docPr id="4" name="图片 4" descr="/Users/chenshanhai/Desktop/🧣/案例报奖/2023年/IAI/2023年IAI填报资料/欧莱雅/7651673515775_.pic.jpg765167351577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chenshanhai/Desktop/🧣/案例报奖/2023年/IAI/2023年IAI填报资料/欧莱雅/7651673515775_.pic.jpg7651673515775_.pic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七夕节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流量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户需求旺盛，多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Hans"/>
        </w:rPr>
        <w:t>方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竞争激烈，有效促使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平台资源利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最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化</w:t>
      </w:r>
      <w:r>
        <w:rPr>
          <w:rFonts w:hint="default" w:ascii="微软雅黑" w:hAnsi="微软雅黑" w:eastAsia="微软雅黑"/>
          <w:color w:val="auto"/>
          <w:sz w:val="21"/>
          <w:szCs w:val="21"/>
        </w:rPr>
        <w:t>。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欧莱雅集团旗下品牌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多类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、多诉求收割七夕流量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Hans"/>
        </w:rPr>
        <w:t>实现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科学</w:t>
      </w:r>
      <w:r>
        <w:rPr>
          <w:rFonts w:hint="eastAsia" w:ascii="微软雅黑" w:hAnsi="微软雅黑" w:eastAsia="微软雅黑"/>
          <w:color w:val="auto"/>
          <w:sz w:val="21"/>
          <w:szCs w:val="21"/>
          <w:lang w:val="en-US" w:eastAsia="zh-Hans"/>
        </w:rPr>
        <w:t>入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局，做到百花⻬放</w:t>
      </w:r>
      <w:r>
        <w:rPr>
          <w:rFonts w:hint="default" w:ascii="微软雅黑" w:hAnsi="微软雅黑" w:eastAsia="微软雅黑"/>
          <w:color w:val="auto"/>
          <w:sz w:val="21"/>
          <w:szCs w:val="21"/>
        </w:rPr>
        <w:t>。</w:t>
      </w:r>
    </w:p>
    <w:p>
      <w:pPr>
        <w:numPr>
          <w:ilvl w:val="0"/>
          <w:numId w:val="0"/>
        </w:numPr>
        <w:spacing w:before="100" w:beforeAutospacing="1" w:after="100" w:afterAutospacing="1"/>
        <w:jc w:val="center"/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416550" cy="2828290"/>
            <wp:effectExtent l="0" t="0" r="1270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案例视频</w:t>
      </w: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instrText xml:space="preserve"> HYPERLINK "https://www.bilibili.com/video/BV1Vx4y177ff/?share_source=copy_web&amp;vd_source=85e2be407f0ce9cefcbe868e5037fa02" </w:instrTex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sz w:val="21"/>
          <w:szCs w:val="21"/>
          <w:lang w:eastAsia="zh-Hans"/>
        </w:rPr>
        <w:t>https://www.bilibili.com/video/BV1Vx4y177ff/?share_source=copy_web&amp;vd_source=85e2be407f0ce9cefcbe868e5037fa02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结构化布局节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流量，多类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共同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高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效增⻓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根据三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</w:rPr>
        <w:t>类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sz w:val="21"/>
          <w:szCs w:val="21"/>
        </w:rPr>
        <w:t>诉求，跟随七夕社交踪迹找到类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目入</w:t>
      </w:r>
      <w:r>
        <w:rPr>
          <w:rFonts w:hint="eastAsia" w:ascii="微软雅黑" w:hAnsi="微软雅黑" w:eastAsia="微软雅黑" w:cs="微软雅黑"/>
          <w:sz w:val="21"/>
          <w:szCs w:val="21"/>
        </w:rPr>
        <w:t>局机会，完成从类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sz w:val="21"/>
          <w:szCs w:val="21"/>
        </w:rPr>
        <w:t>赛道到流量场景的精准卡位，配合七夕节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sz w:val="21"/>
          <w:szCs w:val="21"/>
        </w:rPr>
        <w:t>IP内容多线打法，结构化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高</w:t>
      </w:r>
      <w:r>
        <w:rPr>
          <w:rFonts w:hint="eastAsia" w:ascii="微软雅黑" w:hAnsi="微软雅黑" w:eastAsia="微软雅黑" w:cs="微软雅黑"/>
          <w:sz w:val="21"/>
          <w:szCs w:val="21"/>
        </w:rPr>
        <w:t>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入</w:t>
      </w:r>
      <w:r>
        <w:rPr>
          <w:rFonts w:hint="eastAsia" w:ascii="微软雅黑" w:hAnsi="微软雅黑" w:eastAsia="微软雅黑" w:cs="微软雅黑"/>
          <w:sz w:val="21"/>
          <w:szCs w:val="21"/>
        </w:rPr>
        <w:t>局七夕流量场。</w:t>
      </w:r>
    </w:p>
    <w:p>
      <w:pPr>
        <w:jc w:val="center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39690" cy="2853055"/>
            <wp:effectExtent l="0" t="0" r="16510" b="17145"/>
            <wp:docPr id="16" name="图片 16" descr="/Users/chenshanhai/Desktop/🧣/案例报奖/2023年/IAI/2023年IAI填报资料/欧莱雅/7661673516735_.pic.jpg766167351673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chenshanhai/Desktop/🧣/案例报奖/2023年/IAI/2023年IAI填报资料/欧莱雅/7661673516735_.pic.jpg7661673516735_.pic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61915" cy="2893060"/>
            <wp:effectExtent l="0" t="0" r="19685" b="2540"/>
            <wp:docPr id="7" name="图片 7" descr="/Users/chenshanhai/Desktop/🧣/案例报奖/2023年/IAI/2023年IAI填报资料/欧莱雅/7711673518327_.pic.jpg771167351832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chenshanhai/Desktop/🧣/案例报奖/2023年/IAI/2023年IAI填报资料/欧莱雅/7711673518327_.pic.jpg7711673518327_.pic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4988560" cy="2792095"/>
            <wp:effectExtent l="0" t="0" r="15240" b="1905"/>
            <wp:docPr id="8" name="图片 8" descr="/Users/chenshanhai/Desktop/🧣/案例报奖/2023年/IAI/2023年IAI填报资料/欧莱雅/7721673518354_.pic.jpg772167351835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chenshanhai/Desktop/🧣/案例报奖/2023年/IAI/2023年IAI填报资料/欧莱雅/7721673518354_.pic.jpg7721673518354_.pic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4963795" cy="2780665"/>
            <wp:effectExtent l="0" t="0" r="14605" b="13335"/>
            <wp:docPr id="10" name="图片 10" descr="/Users/chenshanhai/Desktop/🧣/案例报奖/2023年/IAI/2023年IAI填报资料/欧莱雅/7731673518374_.pic.jpg773167351837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chenshanhai/Desktop/🧣/案例报奖/2023年/IAI/2023年IAI填报资料/欧莱雅/7731673518374_.pic.jpg7731673518374_.pic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4930140" cy="2527300"/>
            <wp:effectExtent l="0" t="0" r="22860" b="12700"/>
            <wp:docPr id="13" name="图片 13" descr="/Users/chenshanhai/Desktop/🧣/案例报奖/2023年/IAI/2023年IAI填报资料/欧莱雅/7741673518394_.pic.jpg774167351839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chenshanhai/Desktop/🧣/案例报奖/2023年/IAI/2023年IAI填报资料/欧莱雅/7741673518394_.pic.jpg7741673518394_.pic"/>
                    <pic:cNvPicPr>
                      <a:picLocks noChangeAspect="1"/>
                    </pic:cNvPicPr>
                  </pic:nvPicPr>
                  <pic:blipFill>
                    <a:blip r:embed="rId17"/>
                    <a:srcRect b="8025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</w:t>
      </w:r>
      <w:bookmarkStart w:id="0" w:name="_GoBack"/>
      <w:bookmarkEnd w:id="0"/>
      <w:r>
        <w:rPr>
          <w:rFonts w:hint="eastAsia" w:ascii="微软雅黑" w:hAnsi="微软雅黑" w:eastAsia="微软雅黑"/>
          <w:b/>
          <w:color w:val="C79E5B"/>
          <w:sz w:val="28"/>
        </w:rPr>
        <w:t>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Step1：美妆节奏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 xml:space="preserve">师，全程式抢占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 xml:space="preserve">美妆包揽七夕全流量周期带节奏，前置化需求种草，浪漫氛围升温后拦截到最终热点聚合绑定引爆。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 xml:space="preserve">Step2：护肤嗨点引擎，多点式渗透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护肤赛道找到节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机会场景匹配垂类，圈层衍⽣内容氛围场+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生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意场沟通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群，多点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 xml:space="preserve">场定向突围。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Step3：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化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气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>氛助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  <w:t xml:space="preserve">：伴随式曝光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化品牌轻量级挂靠七夕IP流量进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</w:rPr>
        <w:t>的主题内容氛围曝光，增益品牌内容影响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力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817235" cy="3264535"/>
            <wp:effectExtent l="0" t="0" r="24765" b="12065"/>
            <wp:docPr id="18" name="图片 18" descr="/Users/chenshanhai/Desktop/🧣/案例报奖/2023年/IAI/2023年IAI填报资料/欧莱雅/7551673514137_.pic.jpg755167351413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chenshanhai/Desktop/🧣/案例报奖/2023年/IAI/2023年IAI填报资料/欧莱雅/7551673514137_.pic.jpg7551673514137_.pic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916930" cy="3315970"/>
            <wp:effectExtent l="0" t="0" r="7620" b="17780"/>
            <wp:docPr id="19" name="图片 19" descr="/Users/chenshanhai/Desktop/🧣/案例报奖/2023年/IAI/2023年IAI填报资料/欧莱雅/7561673514154_.pic.jpg756167351415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chenshanhai/Desktop/🧣/案例报奖/2023年/IAI/2023年IAI填报资料/欧莱雅/7561673514154_.pic.jpg7561673514154_.pic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838190" cy="3265170"/>
            <wp:effectExtent l="0" t="0" r="3810" b="11430"/>
            <wp:docPr id="20" name="图片 20" descr="/Users/chenshanhai/Desktop/🧣/案例报奖/2023年/IAI/2023年IAI填报资料/欧莱雅/7571673514168_.pic.jpg757167351416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chenshanhai/Desktop/🧣/案例报奖/2023年/IAI/2023年IAI填报资料/欧莱雅/7571673514168_.pic.jpg7571673514168_.pic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306445"/>
            <wp:effectExtent l="0" t="0" r="19685" b="2095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【集团向】类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节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 xml:space="preserve">流量转化表现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textAlignment w:val="auto"/>
        <w:rPr>
          <w:rFonts w:hint="default" w:ascii="微软雅黑" w:hAnsi="微软雅黑" w:eastAsia="微软雅黑" w:cs="微软雅黑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各类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品牌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高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效转化七夕节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IP流量，七夕节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霸榜为集团聚合转化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高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浓度美护兴趣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群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default" w:ascii="微软雅黑" w:hAnsi="微软雅黑" w:eastAsia="微软雅黑" w:cs="微软雅黑"/>
          <w:color w:val="auto"/>
          <w:sz w:val="21"/>
          <w:szCs w:val="21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七夕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val="en-US" w:eastAsia="zh-CN"/>
        </w:rPr>
        <w:t>#IP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中有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33.2%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⽤户转化为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集团品牌兴趣⽤户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，伴随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七夕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val="en-US" w:eastAsia="zh-CN"/>
        </w:rPr>
        <w:t>#IP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热度趋势集团内品牌收割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节⽇流量转化为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群资产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；另外七夕节⽇单⽇流量爆发集团霸榜⾼转化兴趣⼈群且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美护兴趣浓度达</w:t>
      </w: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63.4%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【品牌向】各品牌声量及热议表现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对比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CN"/>
        </w:rPr>
        <w:t>2022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年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情⼈节，七夕集团借助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val="en-US" w:eastAsia="zh-CN"/>
        </w:rPr>
        <w:t>IP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聚合发⼒为三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类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品牌赋能均实现声量及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UGC讨论超速增⻓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对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比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CN"/>
        </w:rPr>
        <w:t>2022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年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情⼈节欧莱雅旗下彩妆类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单线合作垂类、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val="en-US" w:eastAsia="zh-CN"/>
        </w:rPr>
        <w:t>IP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及商业曝光声量提升及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val="en-US" w:eastAsia="zh-CN"/>
        </w:rPr>
        <w:t>UGC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提及量提升低于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CN"/>
        </w:rPr>
        <w:t>2022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年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七夕彩妆结构化⼊局；其中在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CN"/>
        </w:rPr>
        <w:t>2022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年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集团内彩妆类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声量及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val="en-US" w:eastAsia="zh-CN"/>
        </w:rPr>
        <w:t>UGC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提及提升最快，护肤触达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群进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热议提升明显，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化声量得到提升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 xml:space="preserve">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生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态向】七夕节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美护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 xml:space="preserve">群表现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欧莱雅集团结构化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局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反哺平台美护流量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，同时集团品牌在分散的节流量中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带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动更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高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浓度的类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目人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群聚合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并在各类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间流转进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相互的流量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支撑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lang w:eastAsia="zh-Hans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护肤品牌及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化品牌都给彩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香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品牌带来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Hans"/>
        </w:rPr>
        <w:t>高人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群流转，突破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彩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香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类品牌的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群增⻓壁垒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61280" cy="2886710"/>
            <wp:effectExtent l="0" t="0" r="20320" b="8890"/>
            <wp:docPr id="21" name="图片 21" descr="/Users/chenshanhai/Desktop/🧣/案例报奖/2023年/IAI/2023年IAI填报资料/欧莱雅/7481673513090_.pic.jpg748167351309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chenshanhai/Desktop/🧣/案例报奖/2023年/IAI/2023年IAI填报资料/欧莱雅/7481673513090_.pic.jpg7481673513090_.pic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61280" cy="2872740"/>
            <wp:effectExtent l="0" t="0" r="20320" b="22860"/>
            <wp:docPr id="22" name="图片 22" descr="/Users/chenshanhai/Desktop/🧣/案例报奖/2023年/IAI/2023年IAI填报资料/欧莱雅/7491673513103_.pic.jpg749167351310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chenshanhai/Desktop/🧣/案例报奖/2023年/IAI/2023年IAI填报资料/欧莱雅/7491673513103_.pic.jpg7491673513103_.pic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61280" cy="2882265"/>
            <wp:effectExtent l="0" t="0" r="20320" b="13335"/>
            <wp:docPr id="23" name="图片 23" descr="/Users/chenshanhai/Desktop/🧣/案例报奖/2023年/IAI/2023年IAI填报资料/欧莱雅/7501673513175_.pic.jpg750167351317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chenshanhai/Desktop/🧣/案例报奖/2023年/IAI/2023年IAI填报资料/欧莱雅/7501673513175_.pic.jpg7501673513175_.pic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F7C4A4"/>
    <w:multiLevelType w:val="singleLevel"/>
    <w:tmpl w:val="EFF7C4A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97455EB"/>
    <w:rsid w:val="3BFF08F5"/>
    <w:rsid w:val="46F7796E"/>
    <w:rsid w:val="4FCCFEBC"/>
    <w:rsid w:val="6DAFFB6B"/>
    <w:rsid w:val="6F7F9C16"/>
    <w:rsid w:val="76BF2352"/>
    <w:rsid w:val="77CB68E4"/>
    <w:rsid w:val="77F764AC"/>
    <w:rsid w:val="77FF6C7C"/>
    <w:rsid w:val="7DFDBF29"/>
    <w:rsid w:val="A797616A"/>
    <w:rsid w:val="DBEFA729"/>
    <w:rsid w:val="DF3B115B"/>
    <w:rsid w:val="DFFF04D2"/>
    <w:rsid w:val="ED2DAE5F"/>
    <w:rsid w:val="EEEDE364"/>
    <w:rsid w:val="EF6F2F91"/>
    <w:rsid w:val="EFBF5B7E"/>
    <w:rsid w:val="FF79D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8</Pages>
  <Words>1256</Words>
  <Characters>1444</Characters>
  <Lines>7</Lines>
  <Paragraphs>2</Paragraphs>
  <TotalTime>1</TotalTime>
  <ScaleCrop>false</ScaleCrop>
  <LinksUpToDate>false</LinksUpToDate>
  <CharactersWithSpaces>1505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2015-11-24T15:28:00Z</dcterms:created>
  <dc:creator>雨林木风</dc:creator>
  <cp:lastModifiedBy>熊梦洋</cp:lastModifiedBy>
  <cp:lastPrinted>2012-10-12T16:46:00Z</cp:lastPrinted>
  <dcterms:modified xsi:type="dcterms:W3CDTF">2023-02-15T02:59:17Z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147022122D565EDA7B02C9630F745690</vt:lpwstr>
  </property>
</Properties>
</file>