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C4ACAC" w14:textId="37C1A804" w:rsidR="00E9760B" w:rsidRDefault="00D0355E">
      <w:pPr>
        <w:pStyle w:val="ab"/>
        <w:wordWrap w:val="0"/>
        <w:spacing w:before="0" w:beforeAutospacing="0" w:after="150" w:afterAutospacing="0" w:line="27" w:lineRule="atLeast"/>
        <w:jc w:val="center"/>
        <w:rPr>
          <w:rFonts w:ascii="微软雅黑" w:eastAsia="微软雅黑" w:hAnsi="微软雅黑"/>
          <w:b/>
          <w:sz w:val="32"/>
          <w:szCs w:val="32"/>
        </w:rPr>
      </w:pPr>
      <w:r>
        <w:rPr>
          <w:rFonts w:ascii="微软雅黑" w:eastAsia="微软雅黑" w:hAnsi="微软雅黑" w:hint="eastAsia"/>
          <w:b/>
          <w:sz w:val="32"/>
          <w:szCs w:val="32"/>
        </w:rPr>
        <w:t>新希望</w:t>
      </w:r>
      <w:r w:rsidR="001A319D" w:rsidRPr="006A3D4B">
        <w:rPr>
          <w:rFonts w:ascii="微软雅黑" w:eastAsia="微软雅黑" w:hAnsi="微软雅黑" w:hint="eastAsia"/>
          <w:b/>
          <w:sz w:val="32"/>
          <w:szCs w:val="32"/>
        </w:rPr>
        <w:t>&amp;春雨医生在线问诊数字互联项目</w:t>
      </w:r>
    </w:p>
    <w:p w14:paraId="3690A6F3" w14:textId="6D79602A" w:rsidR="006A3D4B" w:rsidRDefault="001A319D">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r w:rsidR="008A0DF2" w:rsidRPr="008A0DF2">
        <w:rPr>
          <w:rFonts w:ascii="微软雅黑" w:eastAsia="微软雅黑" w:hAnsi="微软雅黑" w:hint="eastAsia"/>
          <w:sz w:val="21"/>
          <w:szCs w:val="21"/>
        </w:rPr>
        <w:t>新希望活润</w:t>
      </w:r>
      <w:r w:rsidR="008A0DF2">
        <w:rPr>
          <w:rFonts w:ascii="微软雅黑" w:eastAsia="微软雅黑" w:hAnsi="微软雅黑" w:hint="eastAsia"/>
          <w:sz w:val="21"/>
          <w:szCs w:val="21"/>
        </w:rPr>
        <w:t>酸奶</w:t>
      </w:r>
    </w:p>
    <w:p w14:paraId="125D1927" w14:textId="44FA6809" w:rsidR="00E9760B" w:rsidRDefault="001A319D">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w:t>
      </w:r>
      <w:r w:rsidR="008A0DF2">
        <w:rPr>
          <w:rFonts w:ascii="微软雅黑" w:eastAsia="微软雅黑" w:hAnsi="微软雅黑" w:hint="eastAsia"/>
          <w:sz w:val="21"/>
          <w:szCs w:val="21"/>
        </w:rPr>
        <w:t>奶类</w:t>
      </w:r>
    </w:p>
    <w:p w14:paraId="189AADC2" w14:textId="45C8E61B" w:rsidR="00E9760B" w:rsidRDefault="001A319D">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w:t>
      </w:r>
      <w:r w:rsidR="00791FA3">
        <w:rPr>
          <w:rFonts w:ascii="微软雅黑" w:eastAsia="微软雅黑" w:hAnsi="微软雅黑" w:hint="eastAsia"/>
          <w:sz w:val="21"/>
          <w:szCs w:val="21"/>
        </w:rPr>
        <w:t>2</w:t>
      </w:r>
      <w:r>
        <w:rPr>
          <w:rFonts w:ascii="微软雅黑" w:eastAsia="微软雅黑" w:hAnsi="微软雅黑" w:hint="eastAsia"/>
          <w:sz w:val="21"/>
          <w:szCs w:val="21"/>
        </w:rPr>
        <w:t>.</w:t>
      </w:r>
      <w:r w:rsidR="00791FA3">
        <w:rPr>
          <w:rFonts w:ascii="微软雅黑" w:eastAsia="微软雅黑" w:hAnsi="微软雅黑" w:hint="eastAsia"/>
          <w:sz w:val="21"/>
          <w:szCs w:val="21"/>
        </w:rPr>
        <w:t>1</w:t>
      </w:r>
      <w:r>
        <w:rPr>
          <w:rFonts w:ascii="微软雅黑" w:eastAsia="微软雅黑" w:hAnsi="微软雅黑" w:hint="eastAsia"/>
          <w:sz w:val="21"/>
          <w:szCs w:val="21"/>
        </w:rPr>
        <w:t>.</w:t>
      </w:r>
      <w:r>
        <w:rPr>
          <w:rFonts w:ascii="微软雅黑" w:eastAsia="微软雅黑" w:hAnsi="微软雅黑"/>
          <w:sz w:val="21"/>
          <w:szCs w:val="21"/>
        </w:rPr>
        <w:t>01</w:t>
      </w:r>
      <w:r>
        <w:rPr>
          <w:rFonts w:ascii="微软雅黑" w:eastAsia="微软雅黑" w:hAnsi="微软雅黑" w:hint="eastAsia"/>
          <w:sz w:val="21"/>
          <w:szCs w:val="21"/>
        </w:rPr>
        <w:t>-12.</w:t>
      </w:r>
      <w:r w:rsidR="00AD1C84">
        <w:rPr>
          <w:rFonts w:ascii="微软雅黑" w:eastAsia="微软雅黑" w:hAnsi="微软雅黑"/>
          <w:sz w:val="21"/>
          <w:szCs w:val="21"/>
        </w:rPr>
        <w:t>3</w:t>
      </w:r>
      <w:r>
        <w:rPr>
          <w:rFonts w:ascii="微软雅黑" w:eastAsia="微软雅黑" w:hAnsi="微软雅黑"/>
          <w:sz w:val="21"/>
          <w:szCs w:val="21"/>
        </w:rPr>
        <w:t>1</w:t>
      </w:r>
    </w:p>
    <w:p w14:paraId="4613E24A" w14:textId="0B1A3C8A" w:rsidR="00E9760B" w:rsidRDefault="001A319D">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B7280C">
        <w:rPr>
          <w:rFonts w:ascii="微软雅黑" w:eastAsia="微软雅黑" w:hAnsi="微软雅黑" w:hint="eastAsia"/>
          <w:sz w:val="21"/>
          <w:szCs w:val="21"/>
        </w:rPr>
        <w:t>移动营销</w:t>
      </w:r>
      <w:r w:rsidR="00B7280C" w:rsidRPr="00B7280C">
        <w:rPr>
          <w:rFonts w:ascii="微软雅黑" w:eastAsia="微软雅黑" w:hAnsi="微软雅黑" w:hint="eastAsia"/>
          <w:sz w:val="21"/>
          <w:szCs w:val="21"/>
        </w:rPr>
        <w:t>类</w:t>
      </w:r>
    </w:p>
    <w:p w14:paraId="2448AA7F" w14:textId="77777777" w:rsidR="00E9760B" w:rsidRDefault="001A319D">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12C18D5A" w14:textId="246C11CC" w:rsidR="00E9760B" w:rsidRDefault="001A319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移动互联网时代，消费者数字依赖化加剧，线上问诊趋势激增，</w:t>
      </w:r>
      <w:r w:rsidR="00BA7E3F">
        <w:rPr>
          <w:rFonts w:ascii="微软雅黑" w:eastAsia="微软雅黑" w:hAnsi="微软雅黑" w:hint="eastAsia"/>
          <w:sz w:val="21"/>
          <w:szCs w:val="21"/>
        </w:rPr>
        <w:t>同时大环境下的人们对日常的免疫力提升更为关注。</w:t>
      </w:r>
      <w:r>
        <w:rPr>
          <w:rFonts w:ascii="微软雅黑" w:eastAsia="微软雅黑" w:hAnsi="微软雅黑" w:hint="eastAsia"/>
          <w:sz w:val="21"/>
          <w:szCs w:val="21"/>
        </w:rPr>
        <w:t>因此，</w:t>
      </w:r>
      <w:r w:rsidR="00D0355E">
        <w:rPr>
          <w:rFonts w:ascii="微软雅黑" w:eastAsia="微软雅黑" w:hAnsi="微软雅黑" w:hint="eastAsia"/>
          <w:sz w:val="21"/>
          <w:szCs w:val="21"/>
        </w:rPr>
        <w:t>新希望</w:t>
      </w:r>
      <w:r>
        <w:rPr>
          <w:rFonts w:ascii="微软雅黑" w:eastAsia="微软雅黑" w:hAnsi="微软雅黑" w:hint="eastAsia"/>
          <w:sz w:val="21"/>
          <w:szCs w:val="21"/>
        </w:rPr>
        <w:t>携手互联网健康先驱平台春雨医生，通过高效、专业的传播策略模型，展开传播攻势。</w:t>
      </w:r>
    </w:p>
    <w:p w14:paraId="2862F32F" w14:textId="77777777" w:rsidR="00E9760B" w:rsidRDefault="001A319D">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7718223F" w14:textId="519D9479" w:rsidR="00E9760B" w:rsidRDefault="00BA7E3F" w:rsidP="00B7280C">
      <w:pPr>
        <w:pStyle w:val="ab"/>
        <w:numPr>
          <w:ilvl w:val="0"/>
          <w:numId w:val="7"/>
        </w:numPr>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新希望</w:t>
      </w:r>
      <w:r w:rsidR="001A319D">
        <w:rPr>
          <w:rFonts w:ascii="微软雅黑" w:eastAsia="微软雅黑" w:hAnsi="微软雅黑" w:cs="宋体"/>
          <w:sz w:val="21"/>
          <w:szCs w:val="21"/>
        </w:rPr>
        <w:t>希望集结</w:t>
      </w:r>
      <w:r w:rsidR="001A319D">
        <w:rPr>
          <w:rFonts w:ascii="微软雅黑" w:eastAsia="微软雅黑" w:hAnsi="微软雅黑" w:cs="宋体" w:hint="eastAsia"/>
          <w:sz w:val="21"/>
          <w:szCs w:val="21"/>
        </w:rPr>
        <w:t>春雨平台</w:t>
      </w:r>
      <w:r w:rsidR="001A319D">
        <w:rPr>
          <w:rFonts w:ascii="微软雅黑" w:eastAsia="微软雅黑" w:hAnsi="微软雅黑" w:cs="宋体"/>
          <w:sz w:val="21"/>
          <w:szCs w:val="21"/>
        </w:rPr>
        <w:t>、</w:t>
      </w:r>
      <w:r w:rsidR="001A319D">
        <w:rPr>
          <w:rFonts w:ascii="微软雅黑" w:eastAsia="微软雅黑" w:hAnsi="微软雅黑" w:cs="宋体" w:hint="eastAsia"/>
          <w:sz w:val="21"/>
          <w:szCs w:val="21"/>
        </w:rPr>
        <w:t>领域</w:t>
      </w:r>
      <w:r w:rsidR="001A319D">
        <w:rPr>
          <w:rFonts w:ascii="微软雅黑" w:eastAsia="微软雅黑" w:hAnsi="微软雅黑" w:cs="宋体"/>
          <w:sz w:val="21"/>
          <w:szCs w:val="21"/>
        </w:rPr>
        <w:t>专家的力量，</w:t>
      </w:r>
      <w:r w:rsidR="001A319D">
        <w:rPr>
          <w:rFonts w:ascii="微软雅黑" w:eastAsia="微软雅黑" w:hAnsi="微软雅黑" w:cs="宋体" w:hint="eastAsia"/>
          <w:sz w:val="21"/>
          <w:szCs w:val="21"/>
        </w:rPr>
        <w:t>稳定建立一批高品牌认可度的目标医生群体，并持续通过目标医生赋能品牌。</w:t>
      </w:r>
    </w:p>
    <w:p w14:paraId="73E6B25C" w14:textId="15671584" w:rsidR="00E9760B" w:rsidRPr="00BA7E3F" w:rsidRDefault="00BA7E3F" w:rsidP="00B7280C">
      <w:pPr>
        <w:pStyle w:val="ab"/>
        <w:numPr>
          <w:ilvl w:val="0"/>
          <w:numId w:val="7"/>
        </w:numPr>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新希望联合春雨医生</w:t>
      </w:r>
      <w:r w:rsidRPr="00BA7E3F">
        <w:rPr>
          <w:rFonts w:ascii="微软雅黑" w:eastAsia="微软雅黑" w:hAnsi="微软雅黑" w:cs="宋体" w:hint="eastAsia"/>
          <w:sz w:val="21"/>
          <w:szCs w:val="21"/>
        </w:rPr>
        <w:t>以健康</w:t>
      </w:r>
      <w:r w:rsidRPr="00BA7E3F">
        <w:rPr>
          <w:rFonts w:ascii="微软雅黑" w:eastAsia="微软雅黑" w:hAnsi="微软雅黑" w:cs="宋体"/>
          <w:sz w:val="21"/>
          <w:szCs w:val="21"/>
        </w:rPr>
        <w:t>+social营销扩容年轻消费群体，并建立</w:t>
      </w:r>
      <w:r w:rsidRPr="00BA7E3F">
        <w:rPr>
          <w:rFonts w:ascii="微软雅黑" w:eastAsia="微软雅黑" w:hAnsi="微软雅黑" w:cs="宋体" w:hint="eastAsia"/>
          <w:sz w:val="21"/>
          <w:szCs w:val="21"/>
        </w:rPr>
        <w:t>肠胃双护功能性酸奶第一选择的品牌认知</w:t>
      </w:r>
      <w:r w:rsidR="001A319D" w:rsidRPr="00BA7E3F">
        <w:rPr>
          <w:rFonts w:ascii="微软雅黑" w:eastAsia="微软雅黑" w:hAnsi="微软雅黑" w:cs="宋体"/>
          <w:sz w:val="21"/>
          <w:szCs w:val="21"/>
        </w:rPr>
        <w:t>。</w:t>
      </w:r>
    </w:p>
    <w:p w14:paraId="74556DC7" w14:textId="759E299A" w:rsidR="00E9760B" w:rsidRDefault="00E9760B">
      <w:pPr>
        <w:pStyle w:val="ab"/>
        <w:spacing w:before="0" w:beforeAutospacing="0" w:after="0" w:afterAutospacing="0"/>
        <w:rPr>
          <w:rFonts w:ascii="微软雅黑" w:eastAsia="微软雅黑" w:hAnsi="微软雅黑" w:cs="宋体"/>
          <w:sz w:val="21"/>
          <w:szCs w:val="21"/>
        </w:rPr>
      </w:pPr>
    </w:p>
    <w:p w14:paraId="0C615CF6" w14:textId="77777777" w:rsidR="00E9760B" w:rsidRDefault="001A319D">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0E3811FA" w14:textId="717455FE" w:rsidR="00E9760B" w:rsidRDefault="001A319D">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春雨医生</w:t>
      </w:r>
      <w:r w:rsidR="00A90A94">
        <w:rPr>
          <w:rFonts w:ascii="微软雅黑" w:eastAsia="微软雅黑" w:hAnsi="微软雅黑" w:hint="eastAsia"/>
          <w:sz w:val="21"/>
          <w:szCs w:val="21"/>
        </w:rPr>
        <w:t>站内外联合解疑，线上线下同步宣传推广，站内外全线链路打通</w:t>
      </w:r>
      <w:r>
        <w:rPr>
          <w:rFonts w:ascii="微软雅黑" w:eastAsia="微软雅黑" w:hAnsi="微软雅黑"/>
          <w:sz w:val="21"/>
          <w:szCs w:val="21"/>
        </w:rPr>
        <w:t>，</w:t>
      </w:r>
      <w:r w:rsidR="00A90A94">
        <w:rPr>
          <w:rFonts w:ascii="微软雅黑" w:eastAsia="微软雅黑" w:hAnsi="微软雅黑" w:hint="eastAsia"/>
          <w:sz w:val="21"/>
          <w:szCs w:val="21"/>
        </w:rPr>
        <w:t>传播品牌关怀，</w:t>
      </w:r>
      <w:r>
        <w:rPr>
          <w:rFonts w:ascii="微软雅黑" w:eastAsia="微软雅黑" w:hAnsi="微软雅黑"/>
          <w:sz w:val="21"/>
          <w:szCs w:val="21"/>
        </w:rPr>
        <w:t>完成</w:t>
      </w:r>
      <w:r w:rsidR="00A90A94">
        <w:rPr>
          <w:rFonts w:ascii="微软雅黑" w:eastAsia="微软雅黑" w:hAnsi="微软雅黑" w:hint="eastAsia"/>
          <w:sz w:val="21"/>
          <w:szCs w:val="21"/>
        </w:rPr>
        <w:t>新希望</w:t>
      </w:r>
      <w:r w:rsidR="00B00A6E">
        <w:rPr>
          <w:rFonts w:ascii="微软雅黑" w:eastAsia="微软雅黑" w:hAnsi="微软雅黑" w:hint="eastAsia"/>
          <w:sz w:val="21"/>
          <w:szCs w:val="21"/>
        </w:rPr>
        <w:t>在</w:t>
      </w:r>
      <w:r w:rsidR="00A90A94">
        <w:rPr>
          <w:rFonts w:ascii="微软雅黑" w:eastAsia="微软雅黑" w:hAnsi="微软雅黑" w:hint="eastAsia"/>
          <w:sz w:val="21"/>
          <w:szCs w:val="21"/>
        </w:rPr>
        <w:t>患者侧</w:t>
      </w:r>
      <w:r>
        <w:rPr>
          <w:rFonts w:ascii="微软雅黑" w:eastAsia="微软雅黑" w:hAnsi="微软雅黑"/>
          <w:sz w:val="21"/>
          <w:szCs w:val="21"/>
        </w:rPr>
        <w:t>的精准触达，</w:t>
      </w:r>
      <w:r w:rsidR="00A90A94">
        <w:rPr>
          <w:rFonts w:ascii="微软雅黑" w:eastAsia="微软雅黑" w:hAnsi="微软雅黑" w:hint="eastAsia"/>
          <w:sz w:val="21"/>
          <w:szCs w:val="21"/>
        </w:rPr>
        <w:t>整个模式为线上</w:t>
      </w:r>
      <w:r w:rsidR="00A90A94">
        <w:rPr>
          <w:rFonts w:ascii="微软雅黑" w:eastAsia="微软雅黑" w:hAnsi="微软雅黑"/>
          <w:b/>
          <w:bCs/>
          <w:color w:val="000000" w:themeColor="text1"/>
          <w:sz w:val="21"/>
          <w:szCs w:val="21"/>
        </w:rPr>
        <w:t>「</w:t>
      </w:r>
      <w:r w:rsidR="00A90A94">
        <w:rPr>
          <w:rFonts w:ascii="微软雅黑" w:eastAsia="微软雅黑" w:hAnsi="微软雅黑" w:hint="eastAsia"/>
          <w:b/>
          <w:bCs/>
          <w:color w:val="000000" w:themeColor="text1"/>
          <w:sz w:val="21"/>
          <w:szCs w:val="21"/>
        </w:rPr>
        <w:t>站外社群答疑-高效互动-用户精准触达，站内义诊+免费试用-专家咨询+产品种草</w:t>
      </w:r>
      <w:r w:rsidR="00691CC5">
        <w:rPr>
          <w:rFonts w:ascii="微软雅黑" w:eastAsia="微软雅黑" w:hAnsi="微软雅黑" w:hint="eastAsia"/>
          <w:b/>
          <w:bCs/>
          <w:color w:val="000000" w:themeColor="text1"/>
          <w:sz w:val="21"/>
          <w:szCs w:val="21"/>
        </w:rPr>
        <w:t>-关键词跳转</w:t>
      </w:r>
      <w:r w:rsidR="00A90A94">
        <w:rPr>
          <w:rFonts w:ascii="微软雅黑" w:eastAsia="微软雅黑" w:hAnsi="微软雅黑" w:hint="eastAsia"/>
          <w:b/>
          <w:bCs/>
          <w:color w:val="000000" w:themeColor="text1"/>
          <w:sz w:val="21"/>
          <w:szCs w:val="21"/>
        </w:rPr>
        <w:t>-促进转化</w:t>
      </w:r>
      <w:r w:rsidR="00A90A94">
        <w:rPr>
          <w:rFonts w:ascii="微软雅黑" w:eastAsia="微软雅黑" w:hAnsi="微软雅黑"/>
          <w:b/>
          <w:bCs/>
          <w:color w:val="000000" w:themeColor="text1"/>
          <w:sz w:val="21"/>
          <w:szCs w:val="21"/>
        </w:rPr>
        <w:t>」，</w:t>
      </w:r>
      <w:r w:rsidR="00A90A94">
        <w:rPr>
          <w:rFonts w:ascii="微软雅黑" w:eastAsia="微软雅黑" w:hAnsi="微软雅黑" w:hint="eastAsia"/>
          <w:sz w:val="21"/>
          <w:szCs w:val="21"/>
        </w:rPr>
        <w:t>线下</w:t>
      </w:r>
      <w:r w:rsidR="00A90A94">
        <w:rPr>
          <w:rFonts w:ascii="微软雅黑" w:eastAsia="微软雅黑" w:hAnsi="微软雅黑"/>
          <w:b/>
          <w:bCs/>
          <w:color w:val="000000" w:themeColor="text1"/>
          <w:sz w:val="21"/>
          <w:szCs w:val="21"/>
        </w:rPr>
        <w:t>「</w:t>
      </w:r>
      <w:r w:rsidR="00A90A94">
        <w:rPr>
          <w:rFonts w:ascii="微软雅黑" w:eastAsia="微软雅黑" w:hAnsi="微软雅黑" w:hint="eastAsia"/>
          <w:b/>
          <w:bCs/>
          <w:color w:val="000000" w:themeColor="text1"/>
          <w:sz w:val="21"/>
          <w:szCs w:val="21"/>
        </w:rPr>
        <w:t>专家讲座-伴手礼发放-精准触达-有效种草</w:t>
      </w:r>
      <w:r w:rsidR="00A90A94">
        <w:rPr>
          <w:rFonts w:ascii="微软雅黑" w:eastAsia="微软雅黑" w:hAnsi="微软雅黑"/>
          <w:b/>
          <w:bCs/>
          <w:color w:val="000000" w:themeColor="text1"/>
          <w:sz w:val="21"/>
          <w:szCs w:val="21"/>
        </w:rPr>
        <w:t>」</w:t>
      </w:r>
      <w:r>
        <w:rPr>
          <w:rFonts w:ascii="微软雅黑" w:eastAsia="微软雅黑" w:hAnsi="微软雅黑"/>
          <w:sz w:val="21"/>
          <w:szCs w:val="21"/>
        </w:rPr>
        <w:t>。</w:t>
      </w:r>
    </w:p>
    <w:p w14:paraId="2C2E2FA3" w14:textId="5917CB88" w:rsidR="00E9760B" w:rsidRPr="00F74C86" w:rsidRDefault="00A90A94" w:rsidP="00F74C86">
      <w:pPr>
        <w:spacing w:before="100" w:beforeAutospacing="1" w:after="100" w:afterAutospacing="1"/>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线下</w:t>
      </w:r>
      <w:r w:rsidR="001A319D" w:rsidRPr="00F74C86">
        <w:rPr>
          <w:rFonts w:ascii="微软雅黑" w:eastAsia="微软雅黑" w:hAnsi="微软雅黑" w:hint="eastAsia"/>
          <w:b/>
          <w:bCs/>
          <w:color w:val="000000" w:themeColor="text1"/>
          <w:sz w:val="21"/>
          <w:szCs w:val="21"/>
        </w:rPr>
        <w:t>：</w:t>
      </w:r>
      <w:r>
        <w:rPr>
          <w:rFonts w:ascii="微软雅黑" w:eastAsia="微软雅黑" w:hAnsi="微软雅黑" w:hint="eastAsia"/>
          <w:b/>
          <w:bCs/>
          <w:color w:val="000000" w:themeColor="text1"/>
          <w:sz w:val="21"/>
          <w:szCs w:val="21"/>
        </w:rPr>
        <w:t>患者</w:t>
      </w:r>
      <w:r w:rsidR="00471630">
        <w:rPr>
          <w:rFonts w:ascii="微软雅黑" w:eastAsia="微软雅黑" w:hAnsi="微软雅黑" w:hint="eastAsia"/>
          <w:b/>
          <w:bCs/>
          <w:color w:val="000000" w:themeColor="text1"/>
          <w:sz w:val="21"/>
          <w:szCs w:val="21"/>
        </w:rPr>
        <w:t>教育，人群定位</w:t>
      </w:r>
      <w:r w:rsidR="001A319D" w:rsidRPr="00F74C86">
        <w:rPr>
          <w:rFonts w:ascii="微软雅黑" w:eastAsia="微软雅黑" w:hAnsi="微软雅黑" w:hint="eastAsia"/>
          <w:b/>
          <w:bCs/>
          <w:color w:val="000000" w:themeColor="text1"/>
          <w:sz w:val="21"/>
          <w:szCs w:val="21"/>
        </w:rPr>
        <w:t>，精准传递</w:t>
      </w:r>
      <w:r w:rsidR="00471630">
        <w:rPr>
          <w:rFonts w:ascii="微软雅黑" w:eastAsia="微软雅黑" w:hAnsi="微软雅黑" w:hint="eastAsia"/>
          <w:b/>
          <w:bCs/>
          <w:color w:val="000000" w:themeColor="text1"/>
          <w:sz w:val="21"/>
          <w:szCs w:val="21"/>
        </w:rPr>
        <w:t>，有效种草</w:t>
      </w:r>
    </w:p>
    <w:p w14:paraId="56F1E119" w14:textId="3BAA7790" w:rsidR="00E9760B" w:rsidRPr="00F74C86" w:rsidRDefault="001A319D" w:rsidP="00F74C86">
      <w:pPr>
        <w:pStyle w:val="ab"/>
        <w:wordWrap w:val="0"/>
        <w:spacing w:before="0" w:beforeAutospacing="0" w:after="150" w:afterAutospacing="0" w:line="27" w:lineRule="atLeast"/>
        <w:rPr>
          <w:rFonts w:ascii="微软雅黑" w:eastAsia="微软雅黑" w:hAnsi="微软雅黑" w:cs="宋体"/>
          <w:sz w:val="21"/>
          <w:szCs w:val="21"/>
        </w:rPr>
      </w:pPr>
      <w:r>
        <w:rPr>
          <w:rFonts w:ascii="微软雅黑" w:eastAsia="微软雅黑" w:hAnsi="微软雅黑" w:cs="宋体" w:hint="eastAsia"/>
          <w:sz w:val="21"/>
          <w:szCs w:val="21"/>
        </w:rPr>
        <w:t>春雨医生</w:t>
      </w:r>
      <w:r>
        <w:rPr>
          <w:rFonts w:ascii="微软雅黑" w:eastAsia="微软雅黑" w:hAnsi="微软雅黑" w:cs="宋体"/>
          <w:sz w:val="21"/>
          <w:szCs w:val="21"/>
        </w:rPr>
        <w:t>是具有一定影响力和专业性的中国医生线上</w:t>
      </w:r>
      <w:r>
        <w:rPr>
          <w:rFonts w:ascii="微软雅黑" w:eastAsia="微软雅黑" w:hAnsi="微软雅黑" w:cs="宋体" w:hint="eastAsia"/>
          <w:sz w:val="21"/>
          <w:szCs w:val="21"/>
        </w:rPr>
        <w:t>价值实现平台</w:t>
      </w:r>
      <w:r>
        <w:rPr>
          <w:rFonts w:ascii="微软雅黑" w:eastAsia="微软雅黑" w:hAnsi="微软雅黑" w:cs="宋体"/>
          <w:sz w:val="21"/>
          <w:szCs w:val="21"/>
        </w:rPr>
        <w:t>，</w:t>
      </w:r>
      <w:r w:rsidR="00471630">
        <w:rPr>
          <w:rFonts w:ascii="微软雅黑" w:eastAsia="微软雅黑" w:hAnsi="微软雅黑" w:cs="宋体"/>
          <w:sz w:val="21"/>
          <w:szCs w:val="21"/>
        </w:rPr>
        <w:t>医生注册量极高，可帮助产品进行大规模的精准触达，权威医师问诊答疑，更有助于信息的有效传达</w:t>
      </w:r>
      <w:r>
        <w:rPr>
          <w:rFonts w:ascii="微软雅黑" w:eastAsia="微软雅黑" w:hAnsi="微软雅黑" w:cs="宋体"/>
          <w:sz w:val="21"/>
          <w:szCs w:val="21"/>
        </w:rPr>
        <w:t>，达到品牌理念深传递</w:t>
      </w:r>
      <w:r w:rsidR="00471630">
        <w:rPr>
          <w:rFonts w:ascii="微软雅黑" w:eastAsia="微软雅黑" w:hAnsi="微软雅黑" w:cs="宋体"/>
          <w:sz w:val="21"/>
          <w:szCs w:val="21"/>
        </w:rPr>
        <w:t>的目标</w:t>
      </w:r>
      <w:r>
        <w:rPr>
          <w:rFonts w:ascii="微软雅黑" w:eastAsia="微软雅黑" w:hAnsi="微软雅黑" w:cs="宋体"/>
          <w:sz w:val="21"/>
          <w:szCs w:val="21"/>
        </w:rPr>
        <w:t>，提高</w:t>
      </w:r>
      <w:r w:rsidR="00471630">
        <w:rPr>
          <w:rFonts w:ascii="微软雅黑" w:eastAsia="微软雅黑" w:hAnsi="微软雅黑" w:cs="宋体" w:hint="eastAsia"/>
          <w:sz w:val="21"/>
          <w:szCs w:val="21"/>
        </w:rPr>
        <w:t>患者</w:t>
      </w:r>
      <w:r>
        <w:rPr>
          <w:rFonts w:ascii="微软雅黑" w:eastAsia="微软雅黑" w:hAnsi="微软雅黑" w:cs="宋体"/>
          <w:sz w:val="21"/>
          <w:szCs w:val="21"/>
        </w:rPr>
        <w:t>对</w:t>
      </w:r>
      <w:r w:rsidR="00471630">
        <w:rPr>
          <w:rFonts w:ascii="微软雅黑" w:eastAsia="微软雅黑" w:hAnsi="微软雅黑" w:cs="宋体" w:hint="eastAsia"/>
          <w:sz w:val="21"/>
          <w:szCs w:val="21"/>
        </w:rPr>
        <w:t>新希望</w:t>
      </w:r>
      <w:r>
        <w:rPr>
          <w:rFonts w:ascii="微软雅黑" w:eastAsia="微软雅黑" w:hAnsi="微软雅黑" w:cs="宋体"/>
          <w:sz w:val="21"/>
          <w:szCs w:val="21"/>
        </w:rPr>
        <w:t>品牌高认知度及品牌认同感。</w:t>
      </w:r>
      <w:r>
        <w:rPr>
          <w:rFonts w:ascii="微软雅黑" w:eastAsia="微软雅黑" w:hAnsi="微软雅黑" w:cs="宋体" w:hint="eastAsia"/>
          <w:sz w:val="21"/>
          <w:szCs w:val="21"/>
        </w:rPr>
        <w:t>同时</w:t>
      </w:r>
      <w:r w:rsidR="00471630">
        <w:rPr>
          <w:rFonts w:ascii="微软雅黑" w:eastAsia="微软雅黑" w:hAnsi="微软雅黑" w:cs="宋体" w:hint="eastAsia"/>
          <w:sz w:val="21"/>
          <w:szCs w:val="21"/>
        </w:rPr>
        <w:t>定位目标人群对产品效用的进一步了解，</w:t>
      </w:r>
      <w:r>
        <w:rPr>
          <w:rFonts w:ascii="微软雅黑" w:eastAsia="微软雅黑" w:hAnsi="微软雅黑" w:cs="宋体" w:hint="eastAsia"/>
          <w:sz w:val="21"/>
          <w:szCs w:val="21"/>
        </w:rPr>
        <w:t>圈定高价值高认可度项目医生输出推荐品牌用药建议，</w:t>
      </w:r>
      <w:r>
        <w:rPr>
          <w:rFonts w:ascii="微软雅黑" w:eastAsia="微软雅黑" w:hAnsi="微软雅黑" w:cs="宋体"/>
          <w:sz w:val="21"/>
          <w:szCs w:val="21"/>
        </w:rPr>
        <w:t>为</w:t>
      </w:r>
      <w:r>
        <w:rPr>
          <w:rFonts w:ascii="微软雅黑" w:eastAsia="微软雅黑" w:hAnsi="微软雅黑" w:cs="宋体" w:hint="eastAsia"/>
          <w:sz w:val="21"/>
          <w:szCs w:val="21"/>
        </w:rPr>
        <w:t>目标患者</w:t>
      </w:r>
      <w:r>
        <w:rPr>
          <w:rFonts w:ascii="微软雅黑" w:eastAsia="微软雅黑" w:hAnsi="微软雅黑" w:cs="宋体"/>
          <w:sz w:val="21"/>
          <w:szCs w:val="21"/>
        </w:rPr>
        <w:t>提供落地闭环解决方案</w:t>
      </w:r>
      <w:r>
        <w:rPr>
          <w:rFonts w:ascii="微软雅黑" w:eastAsia="微软雅黑" w:hAnsi="微软雅黑" w:cs="宋体" w:hint="eastAsia"/>
          <w:sz w:val="21"/>
          <w:szCs w:val="21"/>
        </w:rPr>
        <w:t>。</w:t>
      </w:r>
    </w:p>
    <w:p w14:paraId="1DCDFBE7" w14:textId="5E7254D1" w:rsidR="00E9760B" w:rsidRPr="00F74C86" w:rsidRDefault="00471630" w:rsidP="00F74C86">
      <w:pPr>
        <w:spacing w:before="100" w:beforeAutospacing="1" w:after="100" w:afterAutospacing="1"/>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线上</w:t>
      </w:r>
      <w:r w:rsidR="001A319D" w:rsidRPr="00F74C86">
        <w:rPr>
          <w:rFonts w:ascii="微软雅黑" w:eastAsia="微软雅黑" w:hAnsi="微软雅黑" w:hint="eastAsia"/>
          <w:b/>
          <w:bCs/>
          <w:color w:val="000000" w:themeColor="text1"/>
          <w:sz w:val="21"/>
          <w:szCs w:val="21"/>
        </w:rPr>
        <w:t>：患者教育</w:t>
      </w:r>
      <w:r>
        <w:rPr>
          <w:rFonts w:ascii="微软雅黑" w:eastAsia="微软雅黑" w:hAnsi="微软雅黑" w:hint="eastAsia"/>
          <w:b/>
          <w:bCs/>
          <w:color w:val="000000" w:themeColor="text1"/>
          <w:sz w:val="21"/>
          <w:szCs w:val="21"/>
        </w:rPr>
        <w:t>，产品种草</w:t>
      </w:r>
      <w:r w:rsidR="001A319D" w:rsidRPr="00F74C86">
        <w:rPr>
          <w:rFonts w:ascii="微软雅黑" w:eastAsia="微软雅黑" w:hAnsi="微软雅黑" w:hint="eastAsia"/>
          <w:b/>
          <w:bCs/>
          <w:color w:val="000000" w:themeColor="text1"/>
          <w:sz w:val="21"/>
          <w:szCs w:val="21"/>
        </w:rPr>
        <w:t>，闭环链路，促进转化</w:t>
      </w:r>
    </w:p>
    <w:p w14:paraId="024587BE" w14:textId="77777777" w:rsidR="00E9760B" w:rsidRDefault="001A319D">
      <w:pPr>
        <w:pStyle w:val="ab"/>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春雨医生</w:t>
      </w:r>
      <w:r>
        <w:rPr>
          <w:rFonts w:ascii="微软雅黑" w:eastAsia="微软雅黑" w:hAnsi="微软雅黑" w:cs="宋体"/>
          <w:sz w:val="21"/>
          <w:szCs w:val="21"/>
        </w:rPr>
        <w:t>运用不同类型的内容教育组合方式，深度加强用户教育。</w:t>
      </w:r>
      <w:r>
        <w:rPr>
          <w:rFonts w:ascii="微软雅黑" w:eastAsia="微软雅黑" w:hAnsi="微软雅黑" w:cs="宋体" w:hint="eastAsia"/>
          <w:sz w:val="21"/>
          <w:szCs w:val="21"/>
        </w:rPr>
        <w:t>通过多链路转化，以高认知高价值医生驱动为核心目的，搭建医生向消费者传递产品核心理念的桥梁，帮助消费者最终决策。</w:t>
      </w:r>
    </w:p>
    <w:p w14:paraId="407527B1" w14:textId="77777777" w:rsidR="00E9760B" w:rsidRDefault="00E9760B">
      <w:pPr>
        <w:pStyle w:val="ab"/>
        <w:spacing w:before="0" w:beforeAutospacing="0" w:after="0" w:afterAutospacing="0"/>
        <w:rPr>
          <w:rFonts w:ascii="微软雅黑" w:eastAsia="微软雅黑" w:hAnsi="微软雅黑" w:cs="宋体"/>
          <w:sz w:val="21"/>
          <w:szCs w:val="21"/>
        </w:rPr>
      </w:pPr>
    </w:p>
    <w:p w14:paraId="69807676" w14:textId="4F472896" w:rsidR="00E9760B" w:rsidRDefault="00EC1005">
      <w:pPr>
        <w:pStyle w:val="ab"/>
        <w:wordWrap w:val="0"/>
        <w:spacing w:before="0" w:beforeAutospacing="0" w:after="150" w:afterAutospacing="0" w:line="27" w:lineRule="atLeast"/>
        <w:rPr>
          <w:rFonts w:ascii="微软雅黑" w:eastAsia="微软雅黑" w:hAnsi="微软雅黑" w:cs="宋体"/>
          <w:sz w:val="21"/>
          <w:szCs w:val="21"/>
        </w:rPr>
      </w:pPr>
      <w:r>
        <w:rPr>
          <w:rFonts w:ascii="微软雅黑" w:eastAsia="微软雅黑" w:hAnsi="微软雅黑" w:cs="宋体" w:hint="eastAsia"/>
          <w:sz w:val="21"/>
          <w:szCs w:val="21"/>
        </w:rPr>
        <w:lastRenderedPageBreak/>
        <w:t>新希望</w:t>
      </w:r>
      <w:r w:rsidR="001A319D">
        <w:rPr>
          <w:rFonts w:ascii="微软雅黑" w:eastAsia="微软雅黑" w:hAnsi="微软雅黑" w:cs="宋体" w:hint="eastAsia"/>
          <w:sz w:val="21"/>
          <w:szCs w:val="21"/>
        </w:rPr>
        <w:t>联合春雨平台</w:t>
      </w:r>
      <w:r>
        <w:rPr>
          <w:rFonts w:ascii="微软雅黑" w:eastAsia="微软雅黑" w:hAnsi="微软雅黑" w:cs="宋体" w:hint="eastAsia"/>
          <w:sz w:val="21"/>
          <w:szCs w:val="21"/>
        </w:rPr>
        <w:t>消化内科、中医</w:t>
      </w:r>
      <w:r w:rsidR="00B00A6E" w:rsidRPr="00B00A6E">
        <w:rPr>
          <w:rFonts w:ascii="微软雅黑" w:eastAsia="微软雅黑" w:hAnsi="微软雅黑" w:cs="宋体" w:hint="eastAsia"/>
          <w:sz w:val="21"/>
          <w:szCs w:val="21"/>
        </w:rPr>
        <w:t>内科相关科室</w:t>
      </w:r>
      <w:r w:rsidR="00B00A6E">
        <w:rPr>
          <w:rFonts w:ascii="微软雅黑" w:eastAsia="微软雅黑" w:hAnsi="微软雅黑" w:cs="宋体" w:hint="eastAsia"/>
          <w:sz w:val="21"/>
          <w:szCs w:val="21"/>
        </w:rPr>
        <w:t>权威专家</w:t>
      </w:r>
      <w:r w:rsidR="001A319D">
        <w:rPr>
          <w:rFonts w:ascii="微软雅黑" w:eastAsia="微软雅黑" w:hAnsi="微软雅黑" w:cs="宋体" w:hint="eastAsia"/>
          <w:sz w:val="21"/>
          <w:szCs w:val="21"/>
        </w:rPr>
        <w:t>，</w:t>
      </w:r>
      <w:r>
        <w:rPr>
          <w:rFonts w:ascii="微软雅黑" w:eastAsia="微软雅黑" w:hAnsi="微软雅黑" w:cs="宋体" w:hint="eastAsia"/>
          <w:sz w:val="21"/>
          <w:szCs w:val="21"/>
        </w:rPr>
        <w:t>举办</w:t>
      </w:r>
      <w:r w:rsidR="006C19D3">
        <w:rPr>
          <w:rFonts w:ascii="微软雅黑" w:eastAsia="微软雅黑" w:hAnsi="微软雅黑" w:cs="宋体" w:hint="eastAsia"/>
          <w:sz w:val="21"/>
          <w:szCs w:val="21"/>
        </w:rPr>
        <w:t>义诊活动，聚焦幽门螺杆菌的治疗问题、肠胃健康的守护及免疫力的提高问题</w:t>
      </w:r>
      <w:r w:rsidR="00401D5B">
        <w:rPr>
          <w:rFonts w:ascii="微软雅黑" w:eastAsia="微软雅黑" w:hAnsi="微软雅黑" w:cs="宋体" w:hint="eastAsia"/>
          <w:sz w:val="21"/>
          <w:szCs w:val="21"/>
        </w:rPr>
        <w:t>，深入教育患者，传播品牌正向价值，打造品牌正能量。</w:t>
      </w:r>
    </w:p>
    <w:p w14:paraId="1E5282C5" w14:textId="465823D5" w:rsidR="00914A71" w:rsidRDefault="00401D5B" w:rsidP="00914A71">
      <w:pPr>
        <w:pStyle w:val="ab"/>
        <w:wordWrap w:val="0"/>
        <w:spacing w:before="0" w:beforeAutospacing="0" w:after="150" w:afterAutospacing="0" w:line="27" w:lineRule="atLeast"/>
        <w:rPr>
          <w:rFonts w:ascii="微软雅黑" w:eastAsia="微软雅黑" w:hAnsi="微软雅黑" w:cs="宋体"/>
          <w:sz w:val="21"/>
          <w:szCs w:val="21"/>
        </w:rPr>
      </w:pPr>
      <w:r>
        <w:rPr>
          <w:rFonts w:ascii="微软雅黑" w:eastAsia="微软雅黑" w:hAnsi="微软雅黑" w:cs="宋体" w:hint="eastAsia"/>
          <w:sz w:val="21"/>
          <w:szCs w:val="21"/>
        </w:rPr>
        <w:t>站外开通</w:t>
      </w:r>
      <w:r w:rsidR="008506D2">
        <w:rPr>
          <w:rFonts w:ascii="微软雅黑" w:eastAsia="微软雅黑" w:hAnsi="微软雅黑" w:cs="宋体" w:hint="eastAsia"/>
          <w:sz w:val="21"/>
          <w:szCs w:val="21"/>
        </w:rPr>
        <w:t>微信</w:t>
      </w:r>
      <w:r>
        <w:rPr>
          <w:rFonts w:ascii="微软雅黑" w:eastAsia="微软雅黑" w:hAnsi="微软雅黑" w:cs="宋体" w:hint="eastAsia"/>
          <w:sz w:val="21"/>
          <w:szCs w:val="21"/>
        </w:rPr>
        <w:t>答疑社群，并定期开办社群直播，通过明确症状聚集目标人群，形成科普种草基地，强化用户认知，解决用户的</w:t>
      </w:r>
      <w:r w:rsidR="008506D2">
        <w:rPr>
          <w:rFonts w:ascii="微软雅黑" w:eastAsia="微软雅黑" w:hAnsi="微软雅黑" w:cs="宋体" w:hint="eastAsia"/>
          <w:sz w:val="21"/>
          <w:szCs w:val="21"/>
        </w:rPr>
        <w:t>疑难杂症，</w:t>
      </w:r>
      <w:r>
        <w:rPr>
          <w:rFonts w:ascii="微软雅黑" w:eastAsia="微软雅黑" w:hAnsi="微软雅黑" w:cs="宋体" w:hint="eastAsia"/>
          <w:sz w:val="21"/>
          <w:szCs w:val="21"/>
        </w:rPr>
        <w:t>进一步扩大品牌认知度</w:t>
      </w:r>
      <w:r w:rsidR="008506D2">
        <w:rPr>
          <w:rFonts w:ascii="微软雅黑" w:eastAsia="微软雅黑" w:hAnsi="微软雅黑" w:cs="宋体" w:hint="eastAsia"/>
          <w:sz w:val="21"/>
          <w:szCs w:val="21"/>
        </w:rPr>
        <w:t>，强化品牌力</w:t>
      </w:r>
      <w:r w:rsidR="00914A71">
        <w:rPr>
          <w:rFonts w:ascii="微软雅黑" w:eastAsia="微软雅黑" w:hAnsi="微软雅黑" w:cs="宋体"/>
          <w:sz w:val="21"/>
          <w:szCs w:val="21"/>
        </w:rPr>
        <w:t>。</w:t>
      </w:r>
    </w:p>
    <w:p w14:paraId="35DFAE9D" w14:textId="5ABD9259" w:rsidR="00E9760B" w:rsidRDefault="00EB5ADF" w:rsidP="00CE0713">
      <w:pPr>
        <w:pStyle w:val="ab"/>
        <w:wordWrap w:val="0"/>
        <w:spacing w:before="0" w:beforeAutospacing="0" w:after="150" w:afterAutospacing="0" w:line="27" w:lineRule="atLeast"/>
        <w:rPr>
          <w:rFonts w:ascii="微软雅黑" w:eastAsia="微软雅黑" w:hAnsi="微软雅黑" w:cs="宋体"/>
          <w:sz w:val="21"/>
          <w:szCs w:val="21"/>
        </w:rPr>
      </w:pPr>
      <w:r>
        <w:rPr>
          <w:rFonts w:ascii="微软雅黑" w:eastAsia="微软雅黑" w:hAnsi="微软雅黑" w:cs="宋体" w:hint="eastAsia"/>
          <w:sz w:val="21"/>
          <w:szCs w:val="21"/>
        </w:rPr>
        <w:t>免费试用装领取，扩充轻症或无症状人群使用者，老客户福利维护+新用户种草，潜在目标人群触达</w:t>
      </w:r>
      <w:r w:rsidR="00914A71" w:rsidRPr="00914A71">
        <w:rPr>
          <w:rFonts w:ascii="微软雅黑" w:eastAsia="微软雅黑" w:hAnsi="微软雅黑" w:cs="宋体" w:hint="eastAsia"/>
          <w:sz w:val="21"/>
          <w:szCs w:val="21"/>
        </w:rPr>
        <w:t>。</w:t>
      </w:r>
    </w:p>
    <w:p w14:paraId="087F6075" w14:textId="41AC0387" w:rsidR="009001C9" w:rsidRPr="00476C3A" w:rsidRDefault="00EB5ADF" w:rsidP="00CE0713">
      <w:pPr>
        <w:pStyle w:val="ab"/>
        <w:wordWrap w:val="0"/>
        <w:spacing w:before="0" w:beforeAutospacing="0" w:after="150" w:afterAutospacing="0" w:line="27" w:lineRule="atLeast"/>
        <w:rPr>
          <w:rFonts w:ascii="微软雅黑" w:eastAsia="微软雅黑" w:hAnsi="微软雅黑" w:cs="宋体"/>
          <w:sz w:val="21"/>
          <w:szCs w:val="21"/>
        </w:rPr>
      </w:pPr>
      <w:r>
        <w:rPr>
          <w:rFonts w:ascii="微软雅黑" w:eastAsia="微软雅黑" w:hAnsi="微软雅黑" w:cs="宋体" w:hint="eastAsia"/>
          <w:sz w:val="21"/>
          <w:szCs w:val="21"/>
        </w:rPr>
        <w:t>同期在全网全平台</w:t>
      </w:r>
      <w:r w:rsidR="00476C3A" w:rsidRPr="00476C3A">
        <w:rPr>
          <w:rFonts w:ascii="微软雅黑" w:eastAsia="微软雅黑" w:hAnsi="微软雅黑" w:cs="宋体" w:hint="eastAsia"/>
          <w:sz w:val="21"/>
          <w:szCs w:val="21"/>
        </w:rPr>
        <w:t>铺设曝光资源位，</w:t>
      </w:r>
      <w:r w:rsidR="00476C3A">
        <w:rPr>
          <w:rFonts w:ascii="微软雅黑" w:eastAsia="微软雅黑" w:hAnsi="微软雅黑" w:cs="宋体" w:hint="eastAsia"/>
          <w:sz w:val="21"/>
          <w:szCs w:val="21"/>
        </w:rPr>
        <w:t>“无幽日”</w:t>
      </w:r>
      <w:r w:rsidR="00685D35">
        <w:rPr>
          <w:rFonts w:ascii="微软雅黑" w:eastAsia="微软雅黑" w:hAnsi="微软雅黑" w:cs="宋体" w:hint="eastAsia"/>
          <w:sz w:val="21"/>
          <w:szCs w:val="21"/>
        </w:rPr>
        <w:t>活动</w:t>
      </w:r>
      <w:r w:rsidR="00476C3A">
        <w:rPr>
          <w:rFonts w:ascii="微软雅黑" w:eastAsia="微软雅黑" w:hAnsi="微软雅黑" w:cs="宋体" w:hint="eastAsia"/>
          <w:sz w:val="21"/>
          <w:szCs w:val="21"/>
        </w:rPr>
        <w:t>全网</w:t>
      </w:r>
      <w:r w:rsidR="00685D35">
        <w:rPr>
          <w:rFonts w:ascii="微软雅黑" w:eastAsia="微软雅黑" w:hAnsi="微软雅黑" w:cs="宋体" w:hint="eastAsia"/>
          <w:sz w:val="21"/>
          <w:szCs w:val="21"/>
        </w:rPr>
        <w:t>推送，</w:t>
      </w:r>
      <w:r w:rsidR="00476C3A">
        <w:rPr>
          <w:rFonts w:ascii="微软雅黑" w:eastAsia="微软雅黑" w:hAnsi="微软雅黑" w:cs="宋体" w:hint="eastAsia"/>
          <w:sz w:val="21"/>
          <w:szCs w:val="21"/>
        </w:rPr>
        <w:t>问诊关键词标红</w:t>
      </w:r>
      <w:r w:rsidR="00476C3A" w:rsidRPr="00476C3A">
        <w:rPr>
          <w:rFonts w:ascii="微软雅黑" w:eastAsia="微软雅黑" w:hAnsi="微软雅黑" w:cs="宋体" w:hint="eastAsia"/>
          <w:sz w:val="21"/>
          <w:szCs w:val="21"/>
        </w:rPr>
        <w:t>，通过触发关键词，对精准用户触达跳转商城购买，形成完整闭环。</w:t>
      </w:r>
    </w:p>
    <w:p w14:paraId="19A42054" w14:textId="4878F65B" w:rsidR="009001C9" w:rsidRDefault="001A319D">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4D18D7BE" w14:textId="4C51B020" w:rsidR="00AB1DC5" w:rsidRDefault="001A319D" w:rsidP="00BA577B">
      <w:pPr>
        <w:spacing w:before="100" w:beforeAutospacing="1" w:after="100" w:afterAutospacing="1"/>
        <w:textAlignment w:val="baseline"/>
        <w:rPr>
          <w:rFonts w:ascii="微软雅黑" w:eastAsia="微软雅黑" w:hAnsi="微软雅黑"/>
          <w:b/>
          <w:bCs/>
          <w:color w:val="000000" w:themeColor="text1"/>
          <w:sz w:val="21"/>
          <w:szCs w:val="21"/>
        </w:rPr>
      </w:pPr>
      <w:r>
        <w:rPr>
          <w:rFonts w:ascii="Helvetica" w:eastAsia="Helvetica" w:hAnsi="Helvetica" w:cs="Helvetica"/>
          <w:b/>
          <w:bCs/>
          <w:color w:val="000000"/>
          <w:sz w:val="21"/>
          <w:szCs w:val="21"/>
        </w:rPr>
        <w:t> </w:t>
      </w:r>
      <w:r w:rsidRPr="00BA577B">
        <w:rPr>
          <w:rFonts w:ascii="微软雅黑" w:eastAsia="微软雅黑" w:hAnsi="微软雅黑"/>
          <w:b/>
          <w:bCs/>
          <w:color w:val="000000" w:themeColor="text1"/>
          <w:sz w:val="21"/>
          <w:szCs w:val="21"/>
        </w:rPr>
        <w:t>1</w:t>
      </w:r>
      <w:r w:rsidR="00B7280C">
        <w:rPr>
          <w:rFonts w:ascii="微软雅黑" w:eastAsia="微软雅黑" w:hAnsi="微软雅黑" w:hint="eastAsia"/>
          <w:b/>
          <w:bCs/>
          <w:color w:val="000000" w:themeColor="text1"/>
          <w:sz w:val="21"/>
          <w:szCs w:val="21"/>
        </w:rPr>
        <w:t>．</w:t>
      </w:r>
      <w:r w:rsidR="00AB1DC5">
        <w:rPr>
          <w:rFonts w:ascii="微软雅黑" w:eastAsia="微软雅黑" w:hAnsi="微软雅黑"/>
          <w:b/>
          <w:bCs/>
          <w:color w:val="000000" w:themeColor="text1"/>
          <w:sz w:val="21"/>
          <w:szCs w:val="21"/>
        </w:rPr>
        <w:t>联合春雨平台消化内科、中医内科权威专家举行</w:t>
      </w:r>
      <w:r w:rsidR="00AB1DC5" w:rsidRPr="00AB1DC5">
        <w:rPr>
          <w:rFonts w:ascii="微软雅黑" w:eastAsia="微软雅黑" w:hAnsi="微软雅黑" w:hint="eastAsia"/>
          <w:b/>
          <w:bCs/>
          <w:color w:val="000000" w:themeColor="text1"/>
          <w:sz w:val="21"/>
          <w:szCs w:val="21"/>
        </w:rPr>
        <w:t>益食无幽，“胃”爱行动，专题活动</w:t>
      </w:r>
      <w:r w:rsidR="00AB1DC5">
        <w:rPr>
          <w:rFonts w:ascii="微软雅黑" w:eastAsia="微软雅黑" w:hAnsi="微软雅黑"/>
          <w:b/>
          <w:bCs/>
          <w:color w:val="000000" w:themeColor="text1"/>
          <w:sz w:val="21"/>
          <w:szCs w:val="21"/>
        </w:rPr>
        <w:t>线下讲座，发放伴手礼，并且面对面进行肠胃疾病科普答疑，</w:t>
      </w:r>
      <w:r w:rsidR="004B6AD7" w:rsidRPr="004B6AD7">
        <w:rPr>
          <w:rFonts w:ascii="微软雅黑" w:eastAsia="微软雅黑" w:hAnsi="微软雅黑" w:hint="eastAsia"/>
          <w:b/>
          <w:bCs/>
          <w:color w:val="000000" w:themeColor="text1"/>
          <w:sz w:val="21"/>
          <w:szCs w:val="21"/>
        </w:rPr>
        <w:t>让用户可以直接咨询自己遇到的身体不适症状，通过春雨医生提供对应的专业指导和解决方案</w:t>
      </w:r>
      <w:r w:rsidR="004B6AD7">
        <w:rPr>
          <w:rFonts w:ascii="微软雅黑" w:eastAsia="微软雅黑" w:hAnsi="微软雅黑" w:hint="eastAsia"/>
          <w:b/>
          <w:bCs/>
          <w:color w:val="000000" w:themeColor="text1"/>
          <w:sz w:val="21"/>
          <w:szCs w:val="21"/>
        </w:rPr>
        <w:t>。</w:t>
      </w:r>
    </w:p>
    <w:p w14:paraId="144A0D0F" w14:textId="1CE1C92D" w:rsidR="004B6AD7" w:rsidRDefault="004B6AD7" w:rsidP="004B6AD7">
      <w:pPr>
        <w:pStyle w:val="ab"/>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【活动伴手礼发放】签到后发放伴手礼，内涵幽门螺杆菌检测试剂、问诊券及</w:t>
      </w:r>
      <w:r w:rsidRPr="004B6AD7">
        <w:rPr>
          <w:rFonts w:ascii="微软雅黑" w:eastAsia="微软雅黑" w:hAnsi="微软雅黑" w:cs="宋体" w:hint="eastAsia"/>
          <w:sz w:val="21"/>
          <w:szCs w:val="21"/>
        </w:rPr>
        <w:t>益食无幽酸奶</w:t>
      </w:r>
      <w:r>
        <w:rPr>
          <w:rFonts w:ascii="微软雅黑" w:eastAsia="微软雅黑" w:hAnsi="微软雅黑" w:cs="宋体" w:hint="eastAsia"/>
          <w:sz w:val="21"/>
          <w:szCs w:val="21"/>
        </w:rPr>
        <w:t>，可有效对目标人群进行种草+引流</w:t>
      </w:r>
    </w:p>
    <w:p w14:paraId="77E3BC08" w14:textId="2953D55B" w:rsidR="004B6AD7" w:rsidRDefault="004B6AD7" w:rsidP="004B6AD7">
      <w:pPr>
        <w:pStyle w:val="ab"/>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w:t>
      </w:r>
      <w:r w:rsidR="00431080">
        <w:rPr>
          <w:rFonts w:ascii="微软雅黑" w:eastAsia="微软雅黑" w:hAnsi="微软雅黑" w:cs="宋体" w:hint="eastAsia"/>
          <w:sz w:val="21"/>
          <w:szCs w:val="21"/>
        </w:rPr>
        <w:t>医生科普</w:t>
      </w:r>
      <w:r>
        <w:rPr>
          <w:rFonts w:ascii="微软雅黑" w:eastAsia="微软雅黑" w:hAnsi="微软雅黑" w:cs="宋体" w:hint="eastAsia"/>
          <w:sz w:val="21"/>
          <w:szCs w:val="21"/>
        </w:rPr>
        <w:t>】</w:t>
      </w:r>
      <w:r w:rsidR="00431080">
        <w:rPr>
          <w:rFonts w:ascii="微软雅黑" w:eastAsia="微软雅黑" w:hAnsi="微软雅黑" w:cs="宋体" w:hint="eastAsia"/>
          <w:sz w:val="21"/>
          <w:szCs w:val="21"/>
        </w:rPr>
        <w:t>科普样本采集方式及肠胃的各项疾病以及致病原因，增加用户对肠胃致病因</w:t>
      </w:r>
      <w:r w:rsidR="00105EBC">
        <w:rPr>
          <w:rFonts w:ascii="微软雅黑" w:eastAsia="微软雅黑" w:hAnsi="微软雅黑" w:cs="宋体" w:hint="eastAsia"/>
          <w:sz w:val="21"/>
          <w:szCs w:val="21"/>
        </w:rPr>
        <w:t>幽门螺杆菌</w:t>
      </w:r>
      <w:r w:rsidR="00431080">
        <w:rPr>
          <w:rFonts w:ascii="微软雅黑" w:eastAsia="微软雅黑" w:hAnsi="微软雅黑" w:cs="宋体" w:hint="eastAsia"/>
          <w:sz w:val="21"/>
          <w:szCs w:val="21"/>
        </w:rPr>
        <w:t xml:space="preserve">的进一步了解，使用户可以直观的了解自己身体不适的可能性症状以及自我检测方式 </w:t>
      </w:r>
    </w:p>
    <w:p w14:paraId="63069006" w14:textId="1EE459D8" w:rsidR="00431080" w:rsidRDefault="00431080" w:rsidP="00431080">
      <w:pPr>
        <w:pStyle w:val="ab"/>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【专家答疑】现场解答关于肠胃不适的问题，并给出解决方案，同时伴手礼中的问诊券可以成功引导用户复诊，引流站内，更好的进行产品推广</w:t>
      </w:r>
    </w:p>
    <w:p w14:paraId="31AC72AE" w14:textId="77777777" w:rsidR="007532B8" w:rsidRDefault="007532B8" w:rsidP="00431080">
      <w:pPr>
        <w:pStyle w:val="ab"/>
        <w:spacing w:before="0" w:beforeAutospacing="0" w:after="0" w:afterAutospacing="0"/>
        <w:rPr>
          <w:rFonts w:ascii="微软雅黑" w:eastAsia="微软雅黑" w:hAnsi="微软雅黑" w:cs="宋体"/>
          <w:sz w:val="21"/>
          <w:szCs w:val="21"/>
        </w:rPr>
      </w:pPr>
    </w:p>
    <w:p w14:paraId="102CD270" w14:textId="66826B42" w:rsidR="00105EBC" w:rsidRDefault="00105EBC" w:rsidP="00431080">
      <w:pPr>
        <w:pStyle w:val="ab"/>
        <w:spacing w:before="0" w:beforeAutospacing="0" w:after="0" w:afterAutospacing="0"/>
        <w:rPr>
          <w:rFonts w:ascii="微软雅黑" w:eastAsia="微软雅黑" w:hAnsi="微软雅黑" w:cs="宋体"/>
          <w:sz w:val="21"/>
          <w:szCs w:val="21"/>
        </w:rPr>
      </w:pPr>
      <w:r w:rsidRPr="00105EBC">
        <w:rPr>
          <w:rFonts w:ascii="微软雅黑" w:eastAsia="微软雅黑" w:hAnsi="微软雅黑" w:cs="宋体"/>
          <w:noProof/>
          <w:sz w:val="21"/>
          <w:szCs w:val="21"/>
        </w:rPr>
        <w:drawing>
          <wp:inline distT="0" distB="0" distL="0" distR="0" wp14:anchorId="72BA0209" wp14:editId="6DB0C649">
            <wp:extent cx="3907381" cy="1759872"/>
            <wp:effectExtent l="0" t="0" r="0" b="0"/>
            <wp:docPr id="16" name="图片 22">
              <a:extLst xmlns:a="http://schemas.openxmlformats.org/drawingml/2006/main">
                <a:ext uri="{FF2B5EF4-FFF2-40B4-BE49-F238E27FC236}">
                  <a16:creationId xmlns:a16="http://schemas.microsoft.com/office/drawing/2014/main" id="{87F89843-BEF8-4900-5A05-4E2916012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87F89843-BEF8-4900-5A05-4E291601255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7381" cy="1759872"/>
                    </a:xfrm>
                    <a:prstGeom prst="rect">
                      <a:avLst/>
                    </a:prstGeom>
                  </pic:spPr>
                </pic:pic>
              </a:graphicData>
            </a:graphic>
          </wp:inline>
        </w:drawing>
      </w:r>
      <w:r w:rsidRPr="00105EBC">
        <w:rPr>
          <w:rFonts w:ascii="微软雅黑" w:eastAsia="微软雅黑" w:hAnsi="微软雅黑" w:cs="宋体"/>
          <w:noProof/>
          <w:sz w:val="21"/>
          <w:szCs w:val="21"/>
        </w:rPr>
        <w:drawing>
          <wp:inline distT="0" distB="0" distL="0" distR="0" wp14:anchorId="67B42CE4" wp14:editId="31B3C21A">
            <wp:extent cx="3909060" cy="1760629"/>
            <wp:effectExtent l="0" t="0" r="0" b="0"/>
            <wp:docPr id="18" name="图片 27">
              <a:extLst xmlns:a="http://schemas.openxmlformats.org/drawingml/2006/main">
                <a:ext uri="{FF2B5EF4-FFF2-40B4-BE49-F238E27FC236}">
                  <a16:creationId xmlns:a16="http://schemas.microsoft.com/office/drawing/2014/main" id="{87BF6BCF-5A3A-2CCE-8582-7B13CAD62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87BF6BCF-5A3A-2CCE-8582-7B13CAD62A1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6729" cy="1764083"/>
                    </a:xfrm>
                    <a:prstGeom prst="rect">
                      <a:avLst/>
                    </a:prstGeom>
                  </pic:spPr>
                </pic:pic>
              </a:graphicData>
            </a:graphic>
          </wp:inline>
        </w:drawing>
      </w:r>
    </w:p>
    <w:p w14:paraId="36346D18" w14:textId="0320A403" w:rsidR="004B6AD7" w:rsidRPr="004B6AD7" w:rsidRDefault="004B6AD7" w:rsidP="00BA577B">
      <w:pPr>
        <w:spacing w:before="100" w:beforeAutospacing="1" w:after="100" w:afterAutospacing="1"/>
        <w:textAlignment w:val="baseline"/>
        <w:rPr>
          <w:rFonts w:ascii="微软雅黑" w:eastAsia="微软雅黑" w:hAnsi="微软雅黑"/>
          <w:bCs/>
          <w:color w:val="000000" w:themeColor="text1"/>
          <w:sz w:val="21"/>
          <w:szCs w:val="21"/>
        </w:rPr>
      </w:pPr>
    </w:p>
    <w:p w14:paraId="1FDD6DE2" w14:textId="3539557D" w:rsidR="00E9760B" w:rsidRPr="00BA577B" w:rsidRDefault="00105EBC" w:rsidP="00BA577B">
      <w:pPr>
        <w:spacing w:before="100" w:beforeAutospacing="1" w:after="100" w:afterAutospacing="1"/>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2</w:t>
      </w:r>
      <w:r w:rsidR="00B7280C">
        <w:rPr>
          <w:rFonts w:ascii="微软雅黑" w:eastAsia="微软雅黑" w:hAnsi="微软雅黑" w:hint="eastAsia"/>
          <w:b/>
          <w:bCs/>
          <w:color w:val="000000" w:themeColor="text1"/>
          <w:sz w:val="21"/>
          <w:szCs w:val="21"/>
        </w:rPr>
        <w:t>．</w:t>
      </w:r>
      <w:r w:rsidR="00AB1DC5">
        <w:rPr>
          <w:rFonts w:ascii="微软雅黑" w:eastAsia="微软雅黑" w:hAnsi="微软雅黑"/>
          <w:b/>
          <w:bCs/>
          <w:color w:val="000000" w:themeColor="text1"/>
          <w:sz w:val="21"/>
          <w:szCs w:val="21"/>
        </w:rPr>
        <w:t>“</w:t>
      </w:r>
      <w:r w:rsidR="000A7F68" w:rsidRPr="000A7F68">
        <w:rPr>
          <w:rFonts w:ascii="微软雅黑" w:eastAsia="微软雅黑" w:hAnsi="微软雅黑" w:hint="eastAsia"/>
          <w:b/>
          <w:bCs/>
          <w:color w:val="000000" w:themeColor="text1"/>
          <w:sz w:val="21"/>
          <w:szCs w:val="21"/>
        </w:rPr>
        <w:t>无幽日</w:t>
      </w:r>
      <w:r w:rsidR="00AB1DC5">
        <w:rPr>
          <w:rFonts w:ascii="微软雅黑" w:eastAsia="微软雅黑" w:hAnsi="微软雅黑"/>
          <w:b/>
          <w:bCs/>
          <w:color w:val="000000" w:themeColor="text1"/>
          <w:sz w:val="21"/>
          <w:szCs w:val="21"/>
        </w:rPr>
        <w:t>”</w:t>
      </w:r>
      <w:r w:rsidR="000A7F68" w:rsidRPr="000A7F68">
        <w:rPr>
          <w:rFonts w:ascii="微软雅黑" w:eastAsia="微软雅黑" w:hAnsi="微软雅黑" w:hint="eastAsia"/>
          <w:b/>
          <w:bCs/>
          <w:color w:val="000000" w:themeColor="text1"/>
          <w:sz w:val="21"/>
          <w:szCs w:val="21"/>
        </w:rPr>
        <w:t>活动</w:t>
      </w:r>
      <w:r w:rsidR="000A7F68">
        <w:rPr>
          <w:rFonts w:ascii="微软雅黑" w:eastAsia="微软雅黑" w:hAnsi="微软雅黑" w:hint="eastAsia"/>
          <w:b/>
          <w:bCs/>
          <w:color w:val="000000" w:themeColor="text1"/>
          <w:sz w:val="21"/>
          <w:szCs w:val="21"/>
        </w:rPr>
        <w:t>上线，联合</w:t>
      </w:r>
      <w:r w:rsidR="00685D35">
        <w:rPr>
          <w:rFonts w:ascii="微软雅黑" w:eastAsia="微软雅黑" w:hAnsi="微软雅黑" w:hint="eastAsia"/>
          <w:b/>
          <w:bCs/>
          <w:color w:val="000000" w:themeColor="text1"/>
          <w:sz w:val="21"/>
          <w:szCs w:val="21"/>
        </w:rPr>
        <w:t>热点头条、微博、网易</w:t>
      </w:r>
      <w:r w:rsidR="000A7F68">
        <w:rPr>
          <w:rFonts w:ascii="微软雅黑" w:eastAsia="微软雅黑" w:hAnsi="微软雅黑" w:hint="eastAsia"/>
          <w:b/>
          <w:bCs/>
          <w:color w:val="000000" w:themeColor="text1"/>
          <w:sz w:val="21"/>
          <w:szCs w:val="21"/>
        </w:rPr>
        <w:t>等各大媒体全网发送科普文章，手绘趣味群像让阅读更</w:t>
      </w:r>
      <w:r w:rsidR="00AB1DC5">
        <w:rPr>
          <w:rFonts w:ascii="微软雅黑" w:eastAsia="微软雅黑" w:hAnsi="微软雅黑" w:hint="eastAsia"/>
          <w:b/>
          <w:bCs/>
          <w:color w:val="000000" w:themeColor="text1"/>
          <w:sz w:val="21"/>
          <w:szCs w:val="21"/>
        </w:rPr>
        <w:t>加</w:t>
      </w:r>
      <w:r w:rsidR="000A7F68">
        <w:rPr>
          <w:rFonts w:ascii="微软雅黑" w:eastAsia="微软雅黑" w:hAnsi="微软雅黑" w:hint="eastAsia"/>
          <w:b/>
          <w:bCs/>
          <w:color w:val="000000" w:themeColor="text1"/>
          <w:sz w:val="21"/>
          <w:szCs w:val="21"/>
        </w:rPr>
        <w:t>直观，</w:t>
      </w:r>
      <w:r w:rsidR="00AB1DC5">
        <w:rPr>
          <w:rFonts w:ascii="微软雅黑" w:eastAsia="微软雅黑" w:hAnsi="微软雅黑" w:hint="eastAsia"/>
          <w:b/>
          <w:bCs/>
          <w:color w:val="000000" w:themeColor="text1"/>
          <w:sz w:val="21"/>
          <w:szCs w:val="21"/>
        </w:rPr>
        <w:t>有效引导全民关注肠胃健康问题，了解幽门螺杆菌的危害及相应的解决方法，初步形成品牌印象</w:t>
      </w:r>
    </w:p>
    <w:p w14:paraId="0CCD409C" w14:textId="73F530EE" w:rsidR="00E9760B" w:rsidRDefault="00AB1DC5">
      <w:pPr>
        <w:pStyle w:val="ab"/>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分场景分人群手绘10张生活中的景象，展现不同情景下幽门螺杆菌带来的危害，聚焦生活、工作上因此出现的不良影响，有利于阅读者共情，直观感受肠胃健康重要性</w:t>
      </w:r>
      <w:r w:rsidR="008A4454">
        <w:rPr>
          <w:rFonts w:ascii="微软雅黑" w:eastAsia="微软雅黑" w:hAnsi="微软雅黑" w:cs="宋体" w:hint="eastAsia"/>
          <w:sz w:val="21"/>
          <w:szCs w:val="21"/>
        </w:rPr>
        <w:t xml:space="preserve">，全平台多假媒体号联合发布，大声量传播帮助，提高人群覆盖度，引发广泛潜在用户的关注 </w:t>
      </w:r>
    </w:p>
    <w:p w14:paraId="072D1E1D" w14:textId="6316C6AB" w:rsidR="00E9760B" w:rsidRDefault="00E9760B" w:rsidP="00CE0713">
      <w:pPr>
        <w:pStyle w:val="ab"/>
        <w:spacing w:before="0" w:beforeAutospacing="0" w:after="0" w:afterAutospacing="0" w:line="368" w:lineRule="atLeast"/>
        <w:ind w:right="120"/>
      </w:pPr>
    </w:p>
    <w:p w14:paraId="7BD074C5" w14:textId="450EAFD0" w:rsidR="00A02600" w:rsidRDefault="00A02600" w:rsidP="00CE0713">
      <w:pPr>
        <w:pStyle w:val="ab"/>
        <w:spacing w:before="0" w:beforeAutospacing="0" w:after="0" w:afterAutospacing="0" w:line="368" w:lineRule="atLeast"/>
        <w:ind w:right="120"/>
        <w:rPr>
          <w:rFonts w:hint="eastAsia"/>
        </w:rPr>
      </w:pPr>
      <w:r w:rsidRPr="00A02600">
        <w:drawing>
          <wp:inline distT="0" distB="0" distL="0" distR="0" wp14:anchorId="5F7B9195" wp14:editId="5BC09D35">
            <wp:extent cx="5720715" cy="2963545"/>
            <wp:effectExtent l="0" t="0" r="0" b="0"/>
            <wp:docPr id="8" name="图片 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 应用程序&#10;&#10;描述已自动生成"/>
                    <pic:cNvPicPr/>
                  </pic:nvPicPr>
                  <pic:blipFill>
                    <a:blip r:embed="rId11"/>
                    <a:stretch>
                      <a:fillRect/>
                    </a:stretch>
                  </pic:blipFill>
                  <pic:spPr>
                    <a:xfrm>
                      <a:off x="0" y="0"/>
                      <a:ext cx="5720715" cy="2963545"/>
                    </a:xfrm>
                    <a:prstGeom prst="rect">
                      <a:avLst/>
                    </a:prstGeom>
                  </pic:spPr>
                </pic:pic>
              </a:graphicData>
            </a:graphic>
          </wp:inline>
        </w:drawing>
      </w:r>
    </w:p>
    <w:p w14:paraId="34EC33C2" w14:textId="201D9E94" w:rsidR="008A4454" w:rsidRDefault="008A4454" w:rsidP="00CE0713">
      <w:pPr>
        <w:pStyle w:val="ab"/>
        <w:spacing w:before="0" w:beforeAutospacing="0" w:after="0" w:afterAutospacing="0" w:line="368" w:lineRule="atLeast"/>
        <w:ind w:right="120"/>
      </w:pPr>
    </w:p>
    <w:p w14:paraId="43FFE1E9" w14:textId="362010C6" w:rsidR="008A4454" w:rsidRDefault="00A02600" w:rsidP="00BA577B">
      <w:pPr>
        <w:pStyle w:val="ab"/>
        <w:spacing w:before="0" w:beforeAutospacing="0" w:after="0" w:afterAutospacing="0" w:line="368" w:lineRule="atLeast"/>
        <w:ind w:right="120"/>
        <w:rPr>
          <w:rFonts w:ascii="微软雅黑" w:eastAsia="微软雅黑" w:hAnsi="微软雅黑" w:cs="宋体"/>
          <w:b/>
          <w:color w:val="000000" w:themeColor="text1"/>
          <w:sz w:val="28"/>
          <w:szCs w:val="24"/>
        </w:rPr>
      </w:pPr>
      <w:r w:rsidRPr="00A02600">
        <w:rPr>
          <w:rFonts w:ascii="微软雅黑" w:eastAsia="微软雅黑" w:hAnsi="微软雅黑" w:cs="宋体"/>
          <w:b/>
          <w:color w:val="000000" w:themeColor="text1"/>
          <w:sz w:val="28"/>
          <w:szCs w:val="24"/>
        </w:rPr>
        <w:drawing>
          <wp:inline distT="0" distB="0" distL="0" distR="0" wp14:anchorId="07304630" wp14:editId="21BD9AC8">
            <wp:extent cx="5720715" cy="1391920"/>
            <wp:effectExtent l="0" t="0" r="0" b="5080"/>
            <wp:docPr id="10" name="图片 10"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网站&#10;&#10;描述已自动生成"/>
                    <pic:cNvPicPr/>
                  </pic:nvPicPr>
                  <pic:blipFill>
                    <a:blip r:embed="rId12"/>
                    <a:stretch>
                      <a:fillRect/>
                    </a:stretch>
                  </pic:blipFill>
                  <pic:spPr>
                    <a:xfrm>
                      <a:off x="0" y="0"/>
                      <a:ext cx="5720715" cy="1391920"/>
                    </a:xfrm>
                    <a:prstGeom prst="rect">
                      <a:avLst/>
                    </a:prstGeom>
                  </pic:spPr>
                </pic:pic>
              </a:graphicData>
            </a:graphic>
          </wp:inline>
        </w:drawing>
      </w:r>
    </w:p>
    <w:p w14:paraId="3C63D8BF" w14:textId="77777777" w:rsidR="007532B8" w:rsidRPr="00A02600" w:rsidRDefault="007532B8" w:rsidP="00BA577B">
      <w:pPr>
        <w:pStyle w:val="ab"/>
        <w:spacing w:before="0" w:beforeAutospacing="0" w:after="0" w:afterAutospacing="0" w:line="368" w:lineRule="atLeast"/>
        <w:ind w:right="120"/>
        <w:rPr>
          <w:rFonts w:ascii="微软雅黑" w:eastAsia="微软雅黑" w:hAnsi="微软雅黑" w:cs="宋体"/>
          <w:b/>
          <w:color w:val="000000" w:themeColor="text1"/>
          <w:sz w:val="28"/>
          <w:szCs w:val="24"/>
        </w:rPr>
      </w:pPr>
    </w:p>
    <w:p w14:paraId="48E08166" w14:textId="39FF86A5" w:rsidR="00B7280C" w:rsidRPr="00B7280C" w:rsidRDefault="008A4454" w:rsidP="00B7280C">
      <w:pPr>
        <w:spacing w:before="100" w:beforeAutospacing="1" w:after="100" w:afterAutospacing="1"/>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3</w:t>
      </w:r>
      <w:r w:rsidR="00A02600">
        <w:rPr>
          <w:rFonts w:ascii="微软雅黑" w:eastAsia="微软雅黑" w:hAnsi="微软雅黑" w:hint="eastAsia"/>
          <w:b/>
          <w:bCs/>
          <w:color w:val="000000" w:themeColor="text1"/>
          <w:sz w:val="21"/>
          <w:szCs w:val="21"/>
        </w:rPr>
        <w:t>．</w:t>
      </w:r>
      <w:r>
        <w:rPr>
          <w:rFonts w:ascii="微软雅黑" w:eastAsia="微软雅黑" w:hAnsi="微软雅黑"/>
          <w:b/>
          <w:bCs/>
          <w:color w:val="000000" w:themeColor="text1"/>
          <w:sz w:val="21"/>
          <w:szCs w:val="21"/>
        </w:rPr>
        <w:t>站外联合消化内科、中医内科共三位具有丰富经验的权威医师进行社群直播</w:t>
      </w:r>
      <w:r>
        <w:rPr>
          <w:rFonts w:ascii="微软雅黑" w:eastAsia="微软雅黑" w:hAnsi="微软雅黑" w:hint="eastAsia"/>
          <w:b/>
          <w:bCs/>
          <w:color w:val="000000" w:themeColor="text1"/>
          <w:sz w:val="21"/>
          <w:szCs w:val="21"/>
        </w:rPr>
        <w:t>+</w:t>
      </w:r>
      <w:r w:rsidR="009B2E39">
        <w:rPr>
          <w:rFonts w:ascii="微软雅黑" w:eastAsia="微软雅黑" w:hAnsi="微软雅黑" w:hint="eastAsia"/>
          <w:b/>
          <w:bCs/>
          <w:color w:val="000000" w:themeColor="text1"/>
          <w:sz w:val="21"/>
          <w:szCs w:val="21"/>
        </w:rPr>
        <w:t>答疑，对站外目标人群进行覆盖，对应症状推荐适用产品，专家背书增加品牌效用渗透力，精准种草站外目标人群，实现全网目标人群触达最大化</w:t>
      </w:r>
      <w:r w:rsidR="00B7280C">
        <w:rPr>
          <w:rFonts w:ascii="微软雅黑" w:eastAsia="微软雅黑" w:hAnsi="微软雅黑" w:hint="eastAsia"/>
          <w:b/>
          <w:bCs/>
          <w:color w:val="000000" w:themeColor="text1"/>
          <w:sz w:val="21"/>
          <w:szCs w:val="21"/>
        </w:rPr>
        <w:t>。</w:t>
      </w:r>
    </w:p>
    <w:p w14:paraId="662C0420" w14:textId="4B30CA60" w:rsidR="009001C9" w:rsidRDefault="00B7280C" w:rsidP="00CE0713">
      <w:pPr>
        <w:pStyle w:val="ab"/>
        <w:spacing w:before="0" w:beforeAutospacing="0" w:after="0" w:afterAutospacing="0"/>
        <w:rPr>
          <w:rFonts w:ascii="微软雅黑" w:eastAsia="微软雅黑" w:hAnsi="微软雅黑" w:cs="宋体"/>
          <w:noProof/>
          <w:sz w:val="21"/>
          <w:szCs w:val="21"/>
        </w:rPr>
      </w:pPr>
      <w:r w:rsidRPr="00B7280C">
        <w:rPr>
          <w:rFonts w:ascii="微软雅黑" w:eastAsia="微软雅黑" w:hAnsi="微软雅黑" w:cs="宋体"/>
          <w:noProof/>
          <w:sz w:val="21"/>
          <w:szCs w:val="21"/>
        </w:rPr>
        <w:lastRenderedPageBreak/>
        <w:drawing>
          <wp:inline distT="0" distB="0" distL="0" distR="0" wp14:anchorId="57B5DEA0" wp14:editId="772A7790">
            <wp:extent cx="4813300" cy="4241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13300" cy="4241800"/>
                    </a:xfrm>
                    <a:prstGeom prst="rect">
                      <a:avLst/>
                    </a:prstGeom>
                  </pic:spPr>
                </pic:pic>
              </a:graphicData>
            </a:graphic>
          </wp:inline>
        </w:drawing>
      </w:r>
      <w:r w:rsidRPr="00B7280C">
        <w:rPr>
          <w:rFonts w:ascii="微软雅黑" w:eastAsia="微软雅黑" w:hAnsi="微软雅黑" w:cs="宋体"/>
          <w:noProof/>
          <w:sz w:val="21"/>
          <w:szCs w:val="21"/>
        </w:rPr>
        <w:drawing>
          <wp:inline distT="0" distB="0" distL="0" distR="0" wp14:anchorId="29D0A83B" wp14:editId="0A2A798B">
            <wp:extent cx="5720715" cy="4123690"/>
            <wp:effectExtent l="0" t="0" r="0" b="3810"/>
            <wp:docPr id="6" name="图片 6"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文本, 应用程序, 聊天或短信&#10;&#10;描述已自动生成"/>
                    <pic:cNvPicPr/>
                  </pic:nvPicPr>
                  <pic:blipFill>
                    <a:blip r:embed="rId14"/>
                    <a:stretch>
                      <a:fillRect/>
                    </a:stretch>
                  </pic:blipFill>
                  <pic:spPr>
                    <a:xfrm>
                      <a:off x="0" y="0"/>
                      <a:ext cx="5720715" cy="4123690"/>
                    </a:xfrm>
                    <a:prstGeom prst="rect">
                      <a:avLst/>
                    </a:prstGeom>
                  </pic:spPr>
                </pic:pic>
              </a:graphicData>
            </a:graphic>
          </wp:inline>
        </w:drawing>
      </w:r>
    </w:p>
    <w:p w14:paraId="0580D4CB" w14:textId="3A7032A8" w:rsidR="00B7280C" w:rsidRDefault="00B7280C" w:rsidP="00CE0713">
      <w:pPr>
        <w:pStyle w:val="ab"/>
        <w:spacing w:before="0" w:beforeAutospacing="0" w:after="0" w:afterAutospacing="0"/>
        <w:rPr>
          <w:rFonts w:ascii="微软雅黑" w:eastAsia="微软雅黑" w:hAnsi="微软雅黑" w:cs="宋体"/>
          <w:noProof/>
          <w:sz w:val="21"/>
          <w:szCs w:val="21"/>
        </w:rPr>
      </w:pPr>
    </w:p>
    <w:p w14:paraId="6B58AD8A" w14:textId="77777777" w:rsidR="00B7280C" w:rsidRPr="00CE0713" w:rsidRDefault="00B7280C" w:rsidP="00CE0713">
      <w:pPr>
        <w:pStyle w:val="ab"/>
        <w:spacing w:before="0" w:beforeAutospacing="0" w:after="0" w:afterAutospacing="0"/>
        <w:rPr>
          <w:rFonts w:ascii="微软雅黑" w:eastAsia="微软雅黑" w:hAnsi="微软雅黑" w:cs="宋体"/>
          <w:noProof/>
          <w:sz w:val="21"/>
          <w:szCs w:val="21"/>
        </w:rPr>
      </w:pPr>
    </w:p>
    <w:p w14:paraId="41263485" w14:textId="77777777" w:rsidR="00155F1A" w:rsidRPr="00155F1A" w:rsidRDefault="00155F1A" w:rsidP="00155F1A">
      <w:pPr>
        <w:pStyle w:val="ab"/>
        <w:spacing w:before="0" w:beforeAutospacing="0" w:after="150" w:afterAutospacing="0" w:line="27" w:lineRule="atLeast"/>
        <w:jc w:val="center"/>
        <w:rPr>
          <w:rFonts w:ascii="Helvetica" w:hAnsi="Helvetica" w:cs="Helvetica"/>
          <w:color w:val="000000"/>
          <w:sz w:val="21"/>
          <w:szCs w:val="21"/>
        </w:rPr>
      </w:pPr>
    </w:p>
    <w:p w14:paraId="1713E411" w14:textId="09FD40AE" w:rsidR="00691CC5" w:rsidRDefault="009B2E39" w:rsidP="007532B8">
      <w:pPr>
        <w:pStyle w:val="ab"/>
        <w:spacing w:before="0" w:beforeAutospacing="0" w:after="0" w:afterAutospacing="0" w:line="368" w:lineRule="atLeast"/>
        <w:ind w:left="120" w:right="120"/>
        <w:rPr>
          <w:rFonts w:ascii="微软雅黑" w:eastAsia="微软雅黑" w:hAnsi="微软雅黑" w:cs="宋体"/>
          <w:b/>
          <w:bCs/>
          <w:color w:val="000000" w:themeColor="text1"/>
          <w:sz w:val="21"/>
          <w:szCs w:val="21"/>
        </w:rPr>
      </w:pPr>
      <w:r>
        <w:rPr>
          <w:rFonts w:ascii="微软雅黑" w:eastAsia="微软雅黑" w:hAnsi="微软雅黑" w:cs="宋体" w:hint="eastAsia"/>
          <w:b/>
          <w:bCs/>
          <w:color w:val="000000" w:themeColor="text1"/>
          <w:sz w:val="21"/>
          <w:szCs w:val="21"/>
        </w:rPr>
        <w:lastRenderedPageBreak/>
        <w:t>4</w:t>
      </w:r>
      <w:r w:rsidR="00B7280C">
        <w:rPr>
          <w:rFonts w:ascii="微软雅黑" w:eastAsia="微软雅黑" w:hAnsi="微软雅黑" w:cs="宋体" w:hint="eastAsia"/>
          <w:b/>
          <w:bCs/>
          <w:color w:val="000000" w:themeColor="text1"/>
          <w:sz w:val="21"/>
          <w:szCs w:val="21"/>
        </w:rPr>
        <w:t>．</w:t>
      </w:r>
      <w:r>
        <w:rPr>
          <w:rFonts w:ascii="微软雅黑" w:eastAsia="微软雅黑" w:hAnsi="微软雅黑" w:cs="宋体" w:hint="eastAsia"/>
          <w:b/>
          <w:bCs/>
          <w:color w:val="000000" w:themeColor="text1"/>
          <w:sz w:val="21"/>
          <w:szCs w:val="21"/>
        </w:rPr>
        <w:t>组建</w:t>
      </w:r>
      <w:r>
        <w:rPr>
          <w:rFonts w:ascii="微软雅黑" w:eastAsia="微软雅黑" w:hAnsi="微软雅黑" w:cs="宋体"/>
          <w:b/>
          <w:bCs/>
          <w:color w:val="000000" w:themeColor="text1"/>
          <w:sz w:val="21"/>
          <w:szCs w:val="21"/>
        </w:rPr>
        <w:t>医生团队进行品牌义诊活动，对义诊医生进行教育，深化医生对品牌的认可度，同时在义诊过程中出现的相关关键词及产品名称进行标红处理，点击跳转商品页面可直接购买，</w:t>
      </w:r>
      <w:r w:rsidRPr="009B2E39">
        <w:rPr>
          <w:rFonts w:ascii="微软雅黑" w:eastAsia="微软雅黑" w:hAnsi="微软雅黑" w:cs="宋体" w:hint="eastAsia"/>
          <w:b/>
          <w:bCs/>
          <w:color w:val="000000" w:themeColor="text1"/>
          <w:sz w:val="21"/>
          <w:szCs w:val="21"/>
        </w:rPr>
        <w:t>实现「专家咨询</w:t>
      </w:r>
      <w:r w:rsidRPr="009B2E39">
        <w:rPr>
          <w:rFonts w:ascii="微软雅黑" w:eastAsia="微软雅黑" w:hAnsi="微软雅黑" w:cs="宋体"/>
          <w:b/>
          <w:bCs/>
          <w:color w:val="000000" w:themeColor="text1"/>
          <w:sz w:val="21"/>
          <w:szCs w:val="21"/>
        </w:rPr>
        <w:t>-关键词跳转-促成转化」闭环</w:t>
      </w:r>
      <w:r>
        <w:rPr>
          <w:rFonts w:ascii="微软雅黑" w:eastAsia="微软雅黑" w:hAnsi="微软雅黑" w:cs="宋体"/>
          <w:b/>
          <w:bCs/>
          <w:color w:val="000000" w:themeColor="text1"/>
          <w:sz w:val="21"/>
          <w:szCs w:val="21"/>
        </w:rPr>
        <w:t>。</w:t>
      </w:r>
    </w:p>
    <w:p w14:paraId="7EE0CFC6" w14:textId="63BB489C" w:rsidR="00D15EF5" w:rsidRPr="00691CC5" w:rsidRDefault="00691CC5" w:rsidP="00691CC5">
      <w:pPr>
        <w:pStyle w:val="ab"/>
        <w:spacing w:before="0" w:beforeAutospacing="0" w:after="0" w:afterAutospacing="0" w:line="368" w:lineRule="atLeast"/>
        <w:ind w:left="120" w:right="120"/>
        <w:rPr>
          <w:rFonts w:ascii="微软雅黑" w:eastAsia="微软雅黑" w:hAnsi="微软雅黑" w:cs="宋体"/>
          <w:b/>
          <w:bCs/>
          <w:color w:val="000000" w:themeColor="text1"/>
          <w:sz w:val="21"/>
          <w:szCs w:val="21"/>
        </w:rPr>
      </w:pPr>
      <w:r>
        <w:rPr>
          <w:noProof/>
        </w:rPr>
        <mc:AlternateContent>
          <mc:Choice Requires="wps">
            <w:drawing>
              <wp:anchor distT="0" distB="0" distL="114300" distR="114300" simplePos="0" relativeHeight="251689984" behindDoc="0" locked="0" layoutInCell="1" allowOverlap="1" wp14:anchorId="2FC2028D" wp14:editId="2030A5A5">
                <wp:simplePos x="0" y="0"/>
                <wp:positionH relativeFrom="column">
                  <wp:posOffset>3337560</wp:posOffset>
                </wp:positionH>
                <wp:positionV relativeFrom="paragraph">
                  <wp:posOffset>1144905</wp:posOffset>
                </wp:positionV>
                <wp:extent cx="464820" cy="294640"/>
                <wp:effectExtent l="0" t="19050" r="30480" b="29210"/>
                <wp:wrapNone/>
                <wp:docPr id="28" name="右箭头 15"/>
                <wp:cNvGraphicFramePr/>
                <a:graphic xmlns:a="http://schemas.openxmlformats.org/drawingml/2006/main">
                  <a:graphicData uri="http://schemas.microsoft.com/office/word/2010/wordprocessingShape">
                    <wps:wsp>
                      <wps:cNvSpPr/>
                      <wps:spPr>
                        <a:xfrm>
                          <a:off x="0" y="0"/>
                          <a:ext cx="464820" cy="29464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5" o:spid="_x0000_s1026" type="#_x0000_t13" style="position:absolute;left:0;text-align:left;margin-left:262.8pt;margin-top:90.15pt;width:36.6pt;height:23.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" adj="14754" fillcolor="red" strokecolor="red" strokeweight="2pt"/>
            </w:pict>
          </mc:Fallback>
        </mc:AlternateContent>
      </w:r>
      <w:r>
        <w:rPr>
          <w:rFonts w:ascii="微软雅黑" w:eastAsia="微软雅黑" w:hAnsi="微软雅黑" w:cs="宋体"/>
          <w:b/>
          <w:bCs/>
          <w:noProof/>
          <w:color w:val="000000" w:themeColor="text1"/>
          <w:sz w:val="21"/>
          <w:szCs w:val="21"/>
        </w:rPr>
        <w:drawing>
          <wp:inline distT="0" distB="0" distL="0" distR="0" wp14:anchorId="64C68E30" wp14:editId="2AFC9EA3">
            <wp:extent cx="5405201" cy="2960370"/>
            <wp:effectExtent l="0" t="0" r="5080" b="0"/>
            <wp:docPr id="41" name="图片 41" descr="D:\WeChat\WeChat Files\wxid_cjw20c4ncy0w22\FileStorage\Temp\1675852369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eChat\WeChat Files\wxid_cjw20c4ncy0w22\FileStorage\Temp\1675852369028(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7538" cy="2961650"/>
                    </a:xfrm>
                    <a:prstGeom prst="rect">
                      <a:avLst/>
                    </a:prstGeom>
                    <a:noFill/>
                    <a:ln>
                      <a:noFill/>
                    </a:ln>
                  </pic:spPr>
                </pic:pic>
              </a:graphicData>
            </a:graphic>
          </wp:inline>
        </w:drawing>
      </w:r>
    </w:p>
    <w:p w14:paraId="4E89FD67" w14:textId="77777777" w:rsidR="00D15EF5" w:rsidRDefault="00D15EF5" w:rsidP="00D15EF5">
      <w:pPr>
        <w:spacing w:before="100" w:beforeAutospacing="1" w:after="100" w:afterAutospacing="1"/>
        <w:ind w:firstLineChars="50" w:firstLine="105"/>
        <w:textAlignment w:val="baseline"/>
        <w:rPr>
          <w:rFonts w:ascii="微软雅黑" w:eastAsia="微软雅黑" w:hAnsi="微软雅黑"/>
          <w:sz w:val="21"/>
          <w:szCs w:val="21"/>
        </w:rPr>
      </w:pPr>
    </w:p>
    <w:p w14:paraId="7E2BC671" w14:textId="6384F79B" w:rsidR="00E9760B" w:rsidRDefault="001A319D">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647C5F3E" w14:textId="71374436" w:rsidR="00691CC5" w:rsidRPr="00A02600" w:rsidRDefault="001A319D" w:rsidP="00A02600">
      <w:pPr>
        <w:pStyle w:val="ab"/>
        <w:numPr>
          <w:ilvl w:val="0"/>
          <w:numId w:val="8"/>
        </w:numPr>
        <w:spacing w:before="0" w:beforeAutospacing="0" w:after="0" w:afterAutospacing="0"/>
        <w:rPr>
          <w:rFonts w:ascii="微软雅黑" w:eastAsia="微软雅黑" w:hAnsi="微软雅黑" w:cs="宋体"/>
          <w:sz w:val="21"/>
          <w:szCs w:val="21"/>
        </w:rPr>
      </w:pPr>
      <w:r w:rsidRPr="00777B86">
        <w:rPr>
          <w:rFonts w:ascii="微软雅黑" w:eastAsia="微软雅黑" w:hAnsi="微软雅黑" w:cs="宋体"/>
          <w:sz w:val="21"/>
          <w:szCs w:val="21"/>
        </w:rPr>
        <w:t>本次合作超额完成预期KPI，此次传播取得巨大的关注度，</w:t>
      </w:r>
      <w:r w:rsidR="00691CC5">
        <w:rPr>
          <w:rFonts w:ascii="微软雅黑" w:eastAsia="微软雅黑" w:hAnsi="微软雅黑" w:cs="宋体" w:hint="eastAsia"/>
          <w:sz w:val="21"/>
          <w:szCs w:val="21"/>
        </w:rPr>
        <w:t>站外各平台文章浏览量均值可达2W+，</w:t>
      </w:r>
      <w:r w:rsidR="00691CC5" w:rsidRPr="00A02600">
        <w:rPr>
          <w:rFonts w:ascii="微软雅黑" w:eastAsia="微软雅黑" w:hAnsi="微软雅黑" w:cs="宋体" w:hint="eastAsia"/>
          <w:sz w:val="21"/>
          <w:szCs w:val="21"/>
        </w:rPr>
        <w:t>两次义诊活动的曝光量完成度位120%以上，点击量完成度在130%以上。</w:t>
      </w:r>
    </w:p>
    <w:p w14:paraId="1ECB309C" w14:textId="15701BB0" w:rsidR="00D15EF5" w:rsidRDefault="00691CC5" w:rsidP="00A02600">
      <w:pPr>
        <w:pStyle w:val="ab"/>
        <w:numPr>
          <w:ilvl w:val="0"/>
          <w:numId w:val="8"/>
        </w:numPr>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本次活动产品</w:t>
      </w:r>
      <w:r w:rsidRPr="00691CC5">
        <w:rPr>
          <w:rFonts w:ascii="微软雅黑" w:eastAsia="微软雅黑" w:hAnsi="微软雅黑" w:cs="宋体" w:hint="eastAsia"/>
          <w:sz w:val="21"/>
          <w:szCs w:val="21"/>
        </w:rPr>
        <w:t>推荐率达到</w:t>
      </w:r>
      <w:r w:rsidR="007532B8">
        <w:rPr>
          <w:rFonts w:ascii="微软雅黑" w:eastAsia="微软雅黑" w:hAnsi="微软雅黑" w:cs="宋体" w:hint="eastAsia"/>
          <w:sz w:val="21"/>
          <w:szCs w:val="21"/>
        </w:rPr>
        <w:t>70%以上</w:t>
      </w:r>
      <w:r w:rsidRPr="00691CC5">
        <w:rPr>
          <w:rFonts w:ascii="微软雅黑" w:eastAsia="微软雅黑" w:hAnsi="微软雅黑" w:cs="宋体"/>
          <w:sz w:val="21"/>
          <w:szCs w:val="21"/>
        </w:rPr>
        <w:t>，</w:t>
      </w:r>
      <w:r w:rsidR="007532B8">
        <w:rPr>
          <w:rFonts w:ascii="微软雅黑" w:eastAsia="微软雅黑" w:hAnsi="微软雅黑" w:cs="宋体"/>
          <w:sz w:val="21"/>
          <w:szCs w:val="21"/>
        </w:rPr>
        <w:t>提高了</w:t>
      </w:r>
      <w:r w:rsidRPr="00691CC5">
        <w:rPr>
          <w:rFonts w:ascii="微软雅黑" w:eastAsia="微软雅黑" w:hAnsi="微软雅黑" w:cs="宋体"/>
          <w:sz w:val="21"/>
          <w:szCs w:val="21"/>
        </w:rPr>
        <w:t>医生对于益食无幽酸奶的品牌认同度</w:t>
      </w:r>
      <w:r w:rsidR="007532B8">
        <w:rPr>
          <w:rFonts w:ascii="微软雅黑" w:eastAsia="微软雅黑" w:hAnsi="微软雅黑" w:cs="宋体" w:hint="eastAsia"/>
          <w:sz w:val="21"/>
          <w:szCs w:val="21"/>
        </w:rPr>
        <w:t>，同时加深了适应症人群对</w:t>
      </w:r>
      <w:r w:rsidR="007532B8" w:rsidRPr="00691CC5">
        <w:rPr>
          <w:rFonts w:ascii="微软雅黑" w:eastAsia="微软雅黑" w:hAnsi="微软雅黑" w:cs="宋体"/>
          <w:sz w:val="21"/>
          <w:szCs w:val="21"/>
        </w:rPr>
        <w:t>益食无幽酸奶</w:t>
      </w:r>
      <w:r w:rsidR="007532B8">
        <w:rPr>
          <w:rFonts w:ascii="微软雅黑" w:eastAsia="微软雅黑" w:hAnsi="微软雅黑" w:cs="宋体"/>
          <w:sz w:val="21"/>
          <w:szCs w:val="21"/>
        </w:rPr>
        <w:t>的了解度，有效传播了</w:t>
      </w:r>
      <w:r w:rsidR="007532B8" w:rsidRPr="007532B8">
        <w:rPr>
          <w:rFonts w:ascii="微软雅黑" w:eastAsia="微软雅黑" w:hAnsi="微软雅黑" w:cs="宋体" w:hint="eastAsia"/>
          <w:sz w:val="21"/>
          <w:szCs w:val="21"/>
        </w:rPr>
        <w:t>品牌理念</w:t>
      </w:r>
    </w:p>
    <w:p w14:paraId="05CC8B54" w14:textId="13AB6773" w:rsidR="006F4519" w:rsidRPr="00777B86" w:rsidRDefault="006F4519" w:rsidP="00A02600">
      <w:pPr>
        <w:pStyle w:val="ab"/>
        <w:numPr>
          <w:ilvl w:val="0"/>
          <w:numId w:val="8"/>
        </w:numPr>
        <w:spacing w:before="0" w:beforeAutospacing="0" w:after="0" w:afterAutospacing="0"/>
        <w:rPr>
          <w:rFonts w:ascii="微软雅黑" w:eastAsia="微软雅黑" w:hAnsi="微软雅黑" w:cs="宋体"/>
          <w:sz w:val="21"/>
          <w:szCs w:val="21"/>
        </w:rPr>
      </w:pPr>
      <w:r>
        <w:rPr>
          <w:rFonts w:ascii="微软雅黑" w:eastAsia="微软雅黑" w:hAnsi="微软雅黑" w:cs="宋体" w:hint="eastAsia"/>
          <w:sz w:val="21"/>
          <w:szCs w:val="21"/>
        </w:rPr>
        <w:t>此次</w:t>
      </w:r>
      <w:r w:rsidR="008067E2">
        <w:rPr>
          <w:rFonts w:ascii="微软雅黑" w:eastAsia="微软雅黑" w:hAnsi="微软雅黑" w:cs="宋体" w:hint="eastAsia"/>
          <w:sz w:val="21"/>
          <w:szCs w:val="21"/>
        </w:rPr>
        <w:t>项目中内容传播、专业</w:t>
      </w:r>
      <w:r>
        <w:rPr>
          <w:rFonts w:ascii="微软雅黑" w:eastAsia="微软雅黑" w:hAnsi="微软雅黑" w:cs="宋体" w:hint="eastAsia"/>
          <w:sz w:val="21"/>
          <w:szCs w:val="21"/>
        </w:rPr>
        <w:t>医生服务获得了</w:t>
      </w:r>
      <w:r w:rsidR="008067E2">
        <w:rPr>
          <w:rFonts w:ascii="微软雅黑" w:eastAsia="微软雅黑" w:hAnsi="微软雅黑" w:cs="宋体" w:hint="eastAsia"/>
          <w:sz w:val="21"/>
          <w:szCs w:val="21"/>
        </w:rPr>
        <w:t>客户和</w:t>
      </w:r>
      <w:r>
        <w:rPr>
          <w:rFonts w:ascii="微软雅黑" w:eastAsia="微软雅黑" w:hAnsi="微软雅黑" w:cs="宋体" w:hint="eastAsia"/>
          <w:sz w:val="21"/>
          <w:szCs w:val="21"/>
        </w:rPr>
        <w:t>参与用户的一致好评，极大提升公众对</w:t>
      </w:r>
      <w:r w:rsidR="007532B8">
        <w:rPr>
          <w:rFonts w:ascii="微软雅黑" w:eastAsia="微软雅黑" w:hAnsi="微软雅黑" w:cs="宋体" w:hint="eastAsia"/>
          <w:sz w:val="21"/>
          <w:szCs w:val="21"/>
        </w:rPr>
        <w:t>肠胃健康</w:t>
      </w:r>
      <w:r>
        <w:rPr>
          <w:rFonts w:ascii="微软雅黑" w:eastAsia="微软雅黑" w:hAnsi="微软雅黑" w:cs="宋体" w:hint="eastAsia"/>
          <w:sz w:val="21"/>
          <w:szCs w:val="21"/>
        </w:rPr>
        <w:t>的关注度</w:t>
      </w:r>
      <w:r w:rsidR="00FE4E24">
        <w:rPr>
          <w:rFonts w:ascii="微软雅黑" w:eastAsia="微软雅黑" w:hAnsi="微软雅黑" w:cs="宋体" w:hint="eastAsia"/>
          <w:sz w:val="21"/>
          <w:szCs w:val="21"/>
        </w:rPr>
        <w:t>，有效提升春雨用户产品认知3</w:t>
      </w:r>
      <w:r w:rsidR="00FE4E24">
        <w:rPr>
          <w:rFonts w:ascii="微软雅黑" w:eastAsia="微软雅黑" w:hAnsi="微软雅黑" w:cs="宋体"/>
          <w:sz w:val="21"/>
          <w:szCs w:val="21"/>
        </w:rPr>
        <w:t>0%</w:t>
      </w:r>
      <w:r w:rsidR="00FE4E24">
        <w:rPr>
          <w:rFonts w:ascii="微软雅黑" w:eastAsia="微软雅黑" w:hAnsi="微软雅黑" w:cs="宋体" w:hint="eastAsia"/>
          <w:sz w:val="21"/>
          <w:szCs w:val="21"/>
        </w:rPr>
        <w:t>以上</w:t>
      </w:r>
      <w:r>
        <w:rPr>
          <w:rFonts w:ascii="微软雅黑" w:eastAsia="微软雅黑" w:hAnsi="微软雅黑" w:cs="宋体" w:hint="eastAsia"/>
          <w:sz w:val="21"/>
          <w:szCs w:val="21"/>
        </w:rPr>
        <w:t>。</w:t>
      </w:r>
    </w:p>
    <w:sectPr w:rsidR="006F4519" w:rsidRPr="00777B86">
      <w:headerReference w:type="even" r:id="rId16"/>
      <w:headerReference w:type="default" r:id="rId17"/>
      <w:footerReference w:type="even" r:id="rId18"/>
      <w:footerReference w:type="default" r:id="rId19"/>
      <w:headerReference w:type="first" r:id="rId20"/>
      <w:footerReference w:type="firs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EE042" w14:textId="77777777" w:rsidR="00751F1A" w:rsidRDefault="00751F1A">
      <w:r>
        <w:separator/>
      </w:r>
    </w:p>
  </w:endnote>
  <w:endnote w:type="continuationSeparator" w:id="0">
    <w:p w14:paraId="638109D3" w14:textId="77777777" w:rsidR="00751F1A" w:rsidRDefault="00751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F272" w14:textId="77777777" w:rsidR="00E9760B" w:rsidRDefault="001A319D">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18FBC639" w14:textId="77777777" w:rsidR="00E9760B" w:rsidRDefault="00E9760B">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90DAE" w14:textId="77777777" w:rsidR="00E9760B" w:rsidRDefault="00E9760B">
    <w:pPr>
      <w:pStyle w:val="a9"/>
      <w:framePr w:wrap="around" w:vAnchor="text" w:hAnchor="margin" w:xAlign="right" w:y="1"/>
      <w:rPr>
        <w:rStyle w:val="af2"/>
      </w:rPr>
    </w:pPr>
  </w:p>
  <w:p w14:paraId="6BAEAE5D" w14:textId="77777777" w:rsidR="00E9760B" w:rsidRDefault="00E9760B">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E62A" w14:textId="77777777" w:rsidR="00E9760B" w:rsidRDefault="00E9760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7F3D7" w14:textId="77777777" w:rsidR="00751F1A" w:rsidRDefault="00751F1A">
      <w:r>
        <w:separator/>
      </w:r>
    </w:p>
  </w:footnote>
  <w:footnote w:type="continuationSeparator" w:id="0">
    <w:p w14:paraId="48E3F811" w14:textId="77777777" w:rsidR="00751F1A" w:rsidRDefault="00751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6185" w14:textId="77777777" w:rsidR="00E9760B" w:rsidRDefault="00E9760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57D2" w14:textId="77777777" w:rsidR="00E9760B" w:rsidRDefault="001A319D">
    <w:pPr>
      <w:pStyle w:val="aa"/>
      <w:jc w:val="both"/>
      <w:rPr>
        <w:rFonts w:ascii="微软雅黑" w:eastAsia="微软雅黑" w:hAnsi="微软雅黑"/>
        <w:color w:val="333333"/>
        <w:sz w:val="21"/>
      </w:rPr>
    </w:pPr>
    <w:r>
      <w:rPr>
        <w:b/>
        <w:noProof/>
        <w:color w:val="333333"/>
        <w:sz w:val="21"/>
      </w:rPr>
      <w:drawing>
        <wp:inline distT="0" distB="0" distL="0" distR="0" wp14:anchorId="5DA976B7" wp14:editId="493C3AA6">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13</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7005" w14:textId="77777777" w:rsidR="00E9760B" w:rsidRDefault="00E9760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09E0519"/>
    <w:multiLevelType w:val="singleLevel"/>
    <w:tmpl w:val="F09E0519"/>
    <w:lvl w:ilvl="0">
      <w:start w:val="1"/>
      <w:numFmt w:val="decimal"/>
      <w:suff w:val="nothing"/>
      <w:lvlText w:val="%1、"/>
      <w:lvlJc w:val="left"/>
    </w:lvl>
  </w:abstractNum>
  <w:abstractNum w:abstractNumId="1" w15:restartNumberingAfterBreak="0">
    <w:nsid w:val="09F35F25"/>
    <w:multiLevelType w:val="multilevel"/>
    <w:tmpl w:val="09F35F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13D32EB3"/>
    <w:multiLevelType w:val="multilevel"/>
    <w:tmpl w:val="13D32EB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D3C5825"/>
    <w:multiLevelType w:val="hybridMultilevel"/>
    <w:tmpl w:val="721C06F0"/>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79A90AE9"/>
    <w:multiLevelType w:val="hybridMultilevel"/>
    <w:tmpl w:val="FF3AF57A"/>
    <w:lvl w:ilvl="0" w:tplc="BBD8DF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7F181882"/>
    <w:multiLevelType w:val="hybridMultilevel"/>
    <w:tmpl w:val="B5089660"/>
    <w:lvl w:ilvl="0" w:tplc="0409000F">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757293233">
    <w:abstractNumId w:val="3"/>
  </w:num>
  <w:num w:numId="2" w16cid:durableId="1242526747">
    <w:abstractNumId w:val="2"/>
  </w:num>
  <w:num w:numId="3" w16cid:durableId="805901219">
    <w:abstractNumId w:val="5"/>
  </w:num>
  <w:num w:numId="4" w16cid:durableId="905069487">
    <w:abstractNumId w:val="1"/>
  </w:num>
  <w:num w:numId="5" w16cid:durableId="302009674">
    <w:abstractNumId w:val="0"/>
  </w:num>
  <w:num w:numId="6" w16cid:durableId="954215990">
    <w:abstractNumId w:val="6"/>
  </w:num>
  <w:num w:numId="7" w16cid:durableId="1022048777">
    <w:abstractNumId w:val="4"/>
  </w:num>
  <w:num w:numId="8" w16cid:durableId="10759806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A7F68"/>
    <w:rsid w:val="000B2399"/>
    <w:rsid w:val="000D05FE"/>
    <w:rsid w:val="000D6DC9"/>
    <w:rsid w:val="000E10C0"/>
    <w:rsid w:val="000E18A5"/>
    <w:rsid w:val="000E2A45"/>
    <w:rsid w:val="000F07ED"/>
    <w:rsid w:val="000F4F10"/>
    <w:rsid w:val="000F5168"/>
    <w:rsid w:val="000F63B2"/>
    <w:rsid w:val="00105EBC"/>
    <w:rsid w:val="00106EA3"/>
    <w:rsid w:val="0010732C"/>
    <w:rsid w:val="00114DD5"/>
    <w:rsid w:val="001265C9"/>
    <w:rsid w:val="00131A61"/>
    <w:rsid w:val="00132BB8"/>
    <w:rsid w:val="00136B4D"/>
    <w:rsid w:val="00142184"/>
    <w:rsid w:val="001458CE"/>
    <w:rsid w:val="00146A94"/>
    <w:rsid w:val="001540DA"/>
    <w:rsid w:val="00155F1A"/>
    <w:rsid w:val="00172A27"/>
    <w:rsid w:val="001731D8"/>
    <w:rsid w:val="00173E91"/>
    <w:rsid w:val="00176817"/>
    <w:rsid w:val="00181C7B"/>
    <w:rsid w:val="00184006"/>
    <w:rsid w:val="00192A5B"/>
    <w:rsid w:val="00194762"/>
    <w:rsid w:val="00195220"/>
    <w:rsid w:val="001954B4"/>
    <w:rsid w:val="0019737F"/>
    <w:rsid w:val="001A319D"/>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1EA4"/>
    <w:rsid w:val="002A44B4"/>
    <w:rsid w:val="002A6FCE"/>
    <w:rsid w:val="002B0CDA"/>
    <w:rsid w:val="002B1FC2"/>
    <w:rsid w:val="002C2690"/>
    <w:rsid w:val="002D0D0E"/>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1D5B"/>
    <w:rsid w:val="00404490"/>
    <w:rsid w:val="00407F5C"/>
    <w:rsid w:val="00407FAE"/>
    <w:rsid w:val="004109EA"/>
    <w:rsid w:val="00423117"/>
    <w:rsid w:val="00426569"/>
    <w:rsid w:val="00426D8C"/>
    <w:rsid w:val="00431080"/>
    <w:rsid w:val="00443C7A"/>
    <w:rsid w:val="004452BA"/>
    <w:rsid w:val="00451221"/>
    <w:rsid w:val="00453929"/>
    <w:rsid w:val="004555F7"/>
    <w:rsid w:val="00462CFD"/>
    <w:rsid w:val="00464EA7"/>
    <w:rsid w:val="004651A5"/>
    <w:rsid w:val="00471630"/>
    <w:rsid w:val="004767D7"/>
    <w:rsid w:val="00476C3A"/>
    <w:rsid w:val="0048060F"/>
    <w:rsid w:val="0048122B"/>
    <w:rsid w:val="00484916"/>
    <w:rsid w:val="004861A7"/>
    <w:rsid w:val="0048758B"/>
    <w:rsid w:val="00491A67"/>
    <w:rsid w:val="00492C50"/>
    <w:rsid w:val="004A4904"/>
    <w:rsid w:val="004B6AD7"/>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B75E7"/>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85D35"/>
    <w:rsid w:val="00691CC5"/>
    <w:rsid w:val="00693C3F"/>
    <w:rsid w:val="006955F5"/>
    <w:rsid w:val="006A24F1"/>
    <w:rsid w:val="006A3D4B"/>
    <w:rsid w:val="006B5BB6"/>
    <w:rsid w:val="006B781B"/>
    <w:rsid w:val="006C16A7"/>
    <w:rsid w:val="006C1733"/>
    <w:rsid w:val="006C19D3"/>
    <w:rsid w:val="006D2064"/>
    <w:rsid w:val="006D4934"/>
    <w:rsid w:val="006D5766"/>
    <w:rsid w:val="006F421E"/>
    <w:rsid w:val="006F4519"/>
    <w:rsid w:val="006F662D"/>
    <w:rsid w:val="007040B0"/>
    <w:rsid w:val="00710B89"/>
    <w:rsid w:val="00715AD3"/>
    <w:rsid w:val="00716B53"/>
    <w:rsid w:val="00720C71"/>
    <w:rsid w:val="0072102A"/>
    <w:rsid w:val="007270CB"/>
    <w:rsid w:val="0072725D"/>
    <w:rsid w:val="0073004D"/>
    <w:rsid w:val="0073428A"/>
    <w:rsid w:val="007365E4"/>
    <w:rsid w:val="00751F1A"/>
    <w:rsid w:val="007532B8"/>
    <w:rsid w:val="00753753"/>
    <w:rsid w:val="007538EE"/>
    <w:rsid w:val="00764220"/>
    <w:rsid w:val="00777B86"/>
    <w:rsid w:val="00791FA3"/>
    <w:rsid w:val="0079238C"/>
    <w:rsid w:val="00793F18"/>
    <w:rsid w:val="00795109"/>
    <w:rsid w:val="007A0451"/>
    <w:rsid w:val="007A4E3A"/>
    <w:rsid w:val="007B2D27"/>
    <w:rsid w:val="007C0828"/>
    <w:rsid w:val="007C3F70"/>
    <w:rsid w:val="007C4C7A"/>
    <w:rsid w:val="007D5451"/>
    <w:rsid w:val="007D76B6"/>
    <w:rsid w:val="007E1095"/>
    <w:rsid w:val="007E2B9D"/>
    <w:rsid w:val="007F6422"/>
    <w:rsid w:val="0080439E"/>
    <w:rsid w:val="008067E2"/>
    <w:rsid w:val="00812085"/>
    <w:rsid w:val="00812A8A"/>
    <w:rsid w:val="00813515"/>
    <w:rsid w:val="008159A4"/>
    <w:rsid w:val="00820C09"/>
    <w:rsid w:val="00823822"/>
    <w:rsid w:val="00825032"/>
    <w:rsid w:val="00832432"/>
    <w:rsid w:val="008326D5"/>
    <w:rsid w:val="00833986"/>
    <w:rsid w:val="00847B24"/>
    <w:rsid w:val="008506D2"/>
    <w:rsid w:val="0085738D"/>
    <w:rsid w:val="008612D4"/>
    <w:rsid w:val="0086351C"/>
    <w:rsid w:val="008674D7"/>
    <w:rsid w:val="00875DF6"/>
    <w:rsid w:val="00880022"/>
    <w:rsid w:val="008825EF"/>
    <w:rsid w:val="008875A4"/>
    <w:rsid w:val="008A0DF2"/>
    <w:rsid w:val="008A4454"/>
    <w:rsid w:val="008B2200"/>
    <w:rsid w:val="008B689B"/>
    <w:rsid w:val="008C2693"/>
    <w:rsid w:val="008F2CAF"/>
    <w:rsid w:val="009001C9"/>
    <w:rsid w:val="00902EA3"/>
    <w:rsid w:val="00903505"/>
    <w:rsid w:val="0090431A"/>
    <w:rsid w:val="009076EA"/>
    <w:rsid w:val="00910C5D"/>
    <w:rsid w:val="00911F7D"/>
    <w:rsid w:val="00913B2E"/>
    <w:rsid w:val="00914A71"/>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2E39"/>
    <w:rsid w:val="009B796F"/>
    <w:rsid w:val="009C6E37"/>
    <w:rsid w:val="009D5BD0"/>
    <w:rsid w:val="009E0D6A"/>
    <w:rsid w:val="009E6D94"/>
    <w:rsid w:val="009F7D3B"/>
    <w:rsid w:val="00A02600"/>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E35"/>
    <w:rsid w:val="00A72FFF"/>
    <w:rsid w:val="00A73B4E"/>
    <w:rsid w:val="00A74660"/>
    <w:rsid w:val="00A829A2"/>
    <w:rsid w:val="00A83F45"/>
    <w:rsid w:val="00A849B8"/>
    <w:rsid w:val="00A86FCA"/>
    <w:rsid w:val="00A90A94"/>
    <w:rsid w:val="00AB1DC5"/>
    <w:rsid w:val="00AB367B"/>
    <w:rsid w:val="00AB41BF"/>
    <w:rsid w:val="00AB5A65"/>
    <w:rsid w:val="00AB7EE6"/>
    <w:rsid w:val="00AC6E5A"/>
    <w:rsid w:val="00AD1334"/>
    <w:rsid w:val="00AD1C84"/>
    <w:rsid w:val="00AD1E2C"/>
    <w:rsid w:val="00AD58E1"/>
    <w:rsid w:val="00AD5FDE"/>
    <w:rsid w:val="00AE7F81"/>
    <w:rsid w:val="00AF0F77"/>
    <w:rsid w:val="00AF1D91"/>
    <w:rsid w:val="00B00A6E"/>
    <w:rsid w:val="00B03FD0"/>
    <w:rsid w:val="00B05B17"/>
    <w:rsid w:val="00B24DCC"/>
    <w:rsid w:val="00B25274"/>
    <w:rsid w:val="00B27391"/>
    <w:rsid w:val="00B35B50"/>
    <w:rsid w:val="00B36BD0"/>
    <w:rsid w:val="00B40529"/>
    <w:rsid w:val="00B413D5"/>
    <w:rsid w:val="00B5241D"/>
    <w:rsid w:val="00B54EBC"/>
    <w:rsid w:val="00B71E01"/>
    <w:rsid w:val="00B7280C"/>
    <w:rsid w:val="00B7551A"/>
    <w:rsid w:val="00B93BD6"/>
    <w:rsid w:val="00B93E3B"/>
    <w:rsid w:val="00BA0329"/>
    <w:rsid w:val="00BA4FD4"/>
    <w:rsid w:val="00BA577B"/>
    <w:rsid w:val="00BA7554"/>
    <w:rsid w:val="00BA7E3F"/>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A72FC"/>
    <w:rsid w:val="00CB2251"/>
    <w:rsid w:val="00CB2938"/>
    <w:rsid w:val="00CB29C6"/>
    <w:rsid w:val="00CB462E"/>
    <w:rsid w:val="00CB4A74"/>
    <w:rsid w:val="00CC24FE"/>
    <w:rsid w:val="00CC70FB"/>
    <w:rsid w:val="00CE0713"/>
    <w:rsid w:val="00CE55AC"/>
    <w:rsid w:val="00D0355E"/>
    <w:rsid w:val="00D1108E"/>
    <w:rsid w:val="00D13BC3"/>
    <w:rsid w:val="00D14F03"/>
    <w:rsid w:val="00D15036"/>
    <w:rsid w:val="00D15EF5"/>
    <w:rsid w:val="00D352C9"/>
    <w:rsid w:val="00D409BB"/>
    <w:rsid w:val="00D411C0"/>
    <w:rsid w:val="00D5007A"/>
    <w:rsid w:val="00D5598B"/>
    <w:rsid w:val="00D56BD0"/>
    <w:rsid w:val="00D63679"/>
    <w:rsid w:val="00D6725D"/>
    <w:rsid w:val="00D71A2E"/>
    <w:rsid w:val="00D731FC"/>
    <w:rsid w:val="00D80973"/>
    <w:rsid w:val="00DA13C2"/>
    <w:rsid w:val="00DB3708"/>
    <w:rsid w:val="00DB4C4A"/>
    <w:rsid w:val="00DC32E7"/>
    <w:rsid w:val="00DC397E"/>
    <w:rsid w:val="00DD56E4"/>
    <w:rsid w:val="00DE76F1"/>
    <w:rsid w:val="00E004F9"/>
    <w:rsid w:val="00E13F63"/>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9760B"/>
    <w:rsid w:val="00EA4712"/>
    <w:rsid w:val="00EA652C"/>
    <w:rsid w:val="00EB0731"/>
    <w:rsid w:val="00EB5ADF"/>
    <w:rsid w:val="00EC1005"/>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74C86"/>
    <w:rsid w:val="00F81E1D"/>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4E24"/>
    <w:rsid w:val="00FE70B2"/>
    <w:rsid w:val="00FE7398"/>
    <w:rsid w:val="090F6C5D"/>
    <w:rsid w:val="37C2610F"/>
    <w:rsid w:val="49770F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F6E248"/>
  <w15:docId w15:val="{3ECE2151-7DB2-3F4F-9469-5A140397C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uiPriority w:val="99"/>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9788">
      <w:bodyDiv w:val="1"/>
      <w:marLeft w:val="0"/>
      <w:marRight w:val="0"/>
      <w:marTop w:val="0"/>
      <w:marBottom w:val="0"/>
      <w:divBdr>
        <w:top w:val="none" w:sz="0" w:space="0" w:color="auto"/>
        <w:left w:val="none" w:sz="0" w:space="0" w:color="auto"/>
        <w:bottom w:val="none" w:sz="0" w:space="0" w:color="auto"/>
        <w:right w:val="none" w:sz="0" w:space="0" w:color="auto"/>
      </w:divBdr>
    </w:div>
    <w:div w:id="131365211">
      <w:bodyDiv w:val="1"/>
      <w:marLeft w:val="0"/>
      <w:marRight w:val="0"/>
      <w:marTop w:val="0"/>
      <w:marBottom w:val="0"/>
      <w:divBdr>
        <w:top w:val="none" w:sz="0" w:space="0" w:color="auto"/>
        <w:left w:val="none" w:sz="0" w:space="0" w:color="auto"/>
        <w:bottom w:val="none" w:sz="0" w:space="0" w:color="auto"/>
        <w:right w:val="none" w:sz="0" w:space="0" w:color="auto"/>
      </w:divBdr>
    </w:div>
    <w:div w:id="681857435">
      <w:bodyDiv w:val="1"/>
      <w:marLeft w:val="0"/>
      <w:marRight w:val="0"/>
      <w:marTop w:val="0"/>
      <w:marBottom w:val="0"/>
      <w:divBdr>
        <w:top w:val="none" w:sz="0" w:space="0" w:color="auto"/>
        <w:left w:val="none" w:sz="0" w:space="0" w:color="auto"/>
        <w:bottom w:val="none" w:sz="0" w:space="0" w:color="auto"/>
        <w:right w:val="none" w:sz="0" w:space="0" w:color="auto"/>
      </w:divBdr>
    </w:div>
    <w:div w:id="920020571">
      <w:bodyDiv w:val="1"/>
      <w:marLeft w:val="0"/>
      <w:marRight w:val="0"/>
      <w:marTop w:val="0"/>
      <w:marBottom w:val="0"/>
      <w:divBdr>
        <w:top w:val="none" w:sz="0" w:space="0" w:color="auto"/>
        <w:left w:val="none" w:sz="0" w:space="0" w:color="auto"/>
        <w:bottom w:val="none" w:sz="0" w:space="0" w:color="auto"/>
        <w:right w:val="none" w:sz="0" w:space="0" w:color="auto"/>
      </w:divBdr>
    </w:div>
    <w:div w:id="1799294178">
      <w:bodyDiv w:val="1"/>
      <w:marLeft w:val="0"/>
      <w:marRight w:val="0"/>
      <w:marTop w:val="0"/>
      <w:marBottom w:val="0"/>
      <w:divBdr>
        <w:top w:val="none" w:sz="0" w:space="0" w:color="auto"/>
        <w:left w:val="none" w:sz="0" w:space="0" w:color="auto"/>
        <w:bottom w:val="none" w:sz="0" w:space="0" w:color="auto"/>
        <w:right w:val="none" w:sz="0" w:space="0" w:color="auto"/>
      </w:divBdr>
    </w:div>
    <w:div w:id="1805082004">
      <w:bodyDiv w:val="1"/>
      <w:marLeft w:val="0"/>
      <w:marRight w:val="0"/>
      <w:marTop w:val="0"/>
      <w:marBottom w:val="0"/>
      <w:divBdr>
        <w:top w:val="none" w:sz="0" w:space="0" w:color="auto"/>
        <w:left w:val="none" w:sz="0" w:space="0" w:color="auto"/>
        <w:bottom w:val="none" w:sz="0" w:space="0" w:color="auto"/>
        <w:right w:val="none" w:sz="0" w:space="0" w:color="auto"/>
      </w:divBdr>
    </w:div>
    <w:div w:id="1870684520">
      <w:bodyDiv w:val="1"/>
      <w:marLeft w:val="0"/>
      <w:marRight w:val="0"/>
      <w:marTop w:val="0"/>
      <w:marBottom w:val="0"/>
      <w:divBdr>
        <w:top w:val="none" w:sz="0" w:space="0" w:color="auto"/>
        <w:left w:val="none" w:sz="0" w:space="0" w:color="auto"/>
        <w:bottom w:val="none" w:sz="0" w:space="0" w:color="auto"/>
        <w:right w:val="none" w:sz="0" w:space="0" w:color="auto"/>
      </w:divBdr>
    </w:div>
    <w:div w:id="2107727727">
      <w:bodyDiv w:val="1"/>
      <w:marLeft w:val="0"/>
      <w:marRight w:val="0"/>
      <w:marTop w:val="0"/>
      <w:marBottom w:val="0"/>
      <w:divBdr>
        <w:top w:val="none" w:sz="0" w:space="0" w:color="auto"/>
        <w:left w:val="none" w:sz="0" w:space="0" w:color="auto"/>
        <w:bottom w:val="none" w:sz="0" w:space="0" w:color="auto"/>
        <w:right w:val="none" w:sz="0" w:space="0" w:color="auto"/>
      </w:divBdr>
      <w:divsChild>
        <w:div w:id="1837573656">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D4A32AA-D27F-45ED-9368-E6EB5045915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5</Pages>
  <Words>299</Words>
  <Characters>1707</Characters>
  <Application>Microsoft Office Word</Application>
  <DocSecurity>0</DocSecurity>
  <Lines>14</Lines>
  <Paragraphs>4</Paragraphs>
  <ScaleCrop>false</ScaleCrop>
  <Company>WWW.YlmF.CoM</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6</cp:revision>
  <cp:lastPrinted>2012-10-11T08:46:00Z</cp:lastPrinted>
  <dcterms:created xsi:type="dcterms:W3CDTF">2023-02-08T08:54:00Z</dcterms:created>
  <dcterms:modified xsi:type="dcterms:W3CDTF">2023-02-16T02:25:00Z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2052-11.1.0.11360</vt:lpwstr>
  </property>
  <property fmtid="{D5CDD505-2E9C-101B-9397-08002B2CF9AE}" pid="3" name="ICV">
    <vt:lpwstr>19134D7663E54F1F856D283C7C79CFAE</vt:lpwstr>
  </property>
</Properties>
</file>