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极狐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eastAsia="zh-Hans"/>
        </w:rPr>
        <w:t>汽车X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罗大佑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eastAsia="zh-Hans"/>
        </w:rPr>
        <w:t>，乘上车一起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重返童年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极狐汽车</w:t>
      </w:r>
    </w:p>
    <w:p>
      <w:pPr>
        <w:textAlignment w:val="baseline"/>
        <w:rPr>
          <w:rFonts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汽车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2022.05.31-06.07</w:t>
      </w:r>
    </w:p>
    <w:p>
      <w:pPr>
        <w:spacing w:after="24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明星</w:t>
      </w:r>
      <w:r>
        <w:rPr>
          <w:rFonts w:ascii="微软雅黑" w:hAnsi="微软雅黑" w:eastAsia="微软雅黑"/>
          <w:color w:val="000000"/>
          <w:sz w:val="21"/>
          <w:szCs w:val="21"/>
        </w:rPr>
        <w:t>/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达人营</w:t>
      </w:r>
      <w:r>
        <w:rPr>
          <w:rFonts w:ascii="微软雅黑" w:hAnsi="微软雅黑" w:eastAsia="微软雅黑"/>
          <w:color w:val="000000"/>
          <w:sz w:val="21"/>
          <w:szCs w:val="21"/>
        </w:rPr>
        <w:t>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auto"/>
          <w:sz w:val="28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品牌介绍：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极狐作为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高端智能新能源汽车品牌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追求极致性能与创新设计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。同时，品牌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以国家级新能源汽车技术创新中心为实力背书，实施全智能技术平台战略。极狐将在5月27日合作罗大佑演唱会，在平台上传播演唱会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并实现明星热点事件的品牌认知绑定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提振品牌声量。</w:t>
      </w:r>
    </w:p>
    <w:p>
      <w:pPr>
        <w:jc w:val="center"/>
        <w:rPr>
          <w:rFonts w:ascii="微软雅黑" w:hAnsi="微软雅黑" w:eastAsia="微软雅黑" w:cs="微软雅黑"/>
          <w:color w:val="1F497D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 w:cs="微软雅黑"/>
          <w:color w:val="1F497D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65065" cy="2792730"/>
            <wp:effectExtent l="0" t="0" r="6985" b="7620"/>
            <wp:docPr id="13" name="图片 13" descr="C:\Users\gongyu1\AppData\Local\Microsoft\Windows\INetCache\Content.Word\_cgi-bin_mmwebwx-bin_webwxgetmsgimg__&amp;MsgID=8905967188967629125&amp;skey=@crypt_f25393e1_60d0ab947f8201ff6361049856565f39&amp;mmweb_appid=wx_webfilehelper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gongyu1\AppData\Local\Microsoft\Windows\INetCache\Content.Word\_cgi-bin_mmwebwx-bin_webwxgetmsgimg__&amp;MsgID=8905967188967629125&amp;skey=@crypt_f25393e1_60d0ab947f8201ff6361049856565f39&amp;mmweb_appid=wx_webfilehelper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746" cy="279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sz w:val="21"/>
          <w:szCs w:val="21"/>
        </w:rPr>
        <w:t>前期活动经验</w:t>
      </w:r>
      <w:r>
        <w:rPr>
          <w:rFonts w:hint="eastAsia" w:ascii="微软雅黑" w:hAnsi="微软雅黑" w:eastAsia="微软雅黑" w:cs="Microsoft YaHei Bold"/>
          <w:b/>
          <w:bCs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 w:cs="Microsoft YaHei Regular"/>
          <w:sz w:val="21"/>
          <w:szCs w:val="21"/>
          <w:lang w:eastAsia="zh-Hans"/>
        </w:rPr>
        <w:t>项目之前，极狐</w:t>
      </w:r>
      <w:r>
        <w:rPr>
          <w:rFonts w:hint="eastAsia" w:ascii="微软雅黑" w:hAnsi="微软雅黑" w:eastAsia="微软雅黑" w:cs="Microsoft YaHei Regular"/>
          <w:sz w:val="21"/>
          <w:szCs w:val="21"/>
        </w:rPr>
        <w:t>曾</w:t>
      </w:r>
      <w:r>
        <w:rPr>
          <w:rFonts w:ascii="微软雅黑" w:hAnsi="微软雅黑" w:eastAsia="微软雅黑" w:cs="Microsoft YaHei Regular"/>
          <w:sz w:val="21"/>
          <w:szCs w:val="21"/>
        </w:rPr>
        <w:t>冠名合作崔健线上演唱会</w:t>
      </w:r>
      <w:r>
        <w:rPr>
          <w:rFonts w:hint="eastAsia" w:ascii="微软雅黑" w:hAnsi="微软雅黑" w:eastAsia="微软雅黑" w:cs="Microsoft YaHei Regular"/>
          <w:sz w:val="21"/>
          <w:szCs w:val="21"/>
        </w:rPr>
        <w:t>，已有合作经验，希望通过本次营销进一步扩充品牌声量。</w:t>
      </w:r>
    </w:p>
    <w:p>
      <w:pPr>
        <w:tabs>
          <w:tab w:val="left" w:pos="312"/>
        </w:tabs>
        <w:jc w:val="center"/>
        <w:rPr>
          <w:rFonts w:hint="eastAsia" w:ascii="微软雅黑" w:hAnsi="微软雅黑" w:eastAsia="微软雅黑" w:cs="Microsoft YaHei Regular"/>
          <w:sz w:val="21"/>
          <w:szCs w:val="21"/>
        </w:rPr>
      </w:pPr>
      <w:r>
        <w:drawing>
          <wp:inline distT="0" distB="0" distL="114300" distR="114300">
            <wp:extent cx="5438775" cy="3781425"/>
            <wp:effectExtent l="0" t="0" r="9525" b="952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认知绑定：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品牌希望通过具备相同理念的摇滚音乐会，感性地传递极狐品牌念坚持自我、不畏挑战、敢于突破、追求完美的理念，强化品牌认知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全面提升品牌社交关注，触达目标TA并实现用户转化。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声量提振：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通过摇滚音乐会实现社交声量突围，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广范围种草品牌，</w:t>
      </w:r>
      <w:r>
        <w:rPr>
          <w:rFonts w:ascii="微软雅黑" w:hAnsi="微软雅黑" w:eastAsia="微软雅黑"/>
          <w:color w:val="auto"/>
          <w:sz w:val="21"/>
          <w:szCs w:val="21"/>
          <w:lang w:eastAsia="zh-Hans"/>
        </w:rPr>
        <w:t>拉升好感度。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3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用户转化：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吸引用户注意，传递品牌意识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，借助罗大佑个人IP的形象，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提高粉丝粘性。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3" w:hanging="363" w:firstLineChars="0"/>
        <w:textAlignment w:val="baseline"/>
        <w:rPr>
          <w:rFonts w:ascii="微软雅黑" w:hAnsi="微软雅黑" w:eastAsia="微软雅黑"/>
          <w:color w:val="auto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Cs w:val="21"/>
          <w:lang w:eastAsia="zh-Hans"/>
        </w:rPr>
        <w:t>善用“黄金四小时”实现现象级霸屏：</w:t>
      </w:r>
      <w:r>
        <w:rPr>
          <w:rFonts w:ascii="微软雅黑" w:hAnsi="微软雅黑" w:eastAsia="微软雅黑" w:cs="Microsoft YaHei Bold"/>
          <w:b/>
          <w:bCs/>
          <w:color w:val="auto"/>
          <w:szCs w:val="21"/>
        </w:rPr>
        <w:t>定制“2+1+1”模式</w:t>
      </w:r>
      <w:r>
        <w:rPr>
          <w:rFonts w:hint="eastAsia" w:ascii="微软雅黑" w:hAnsi="微软雅黑" w:eastAsia="微软雅黑" w:cs="Microsoft YaHei Bold"/>
          <w:b/>
          <w:bCs/>
          <w:color w:val="auto"/>
          <w:szCs w:val="21"/>
          <w:lang w:eastAsia="zh-Hans"/>
        </w:rPr>
        <w:t>，</w:t>
      </w:r>
      <w:r>
        <w:rPr>
          <w:rFonts w:ascii="微软雅黑" w:hAnsi="微软雅黑" w:eastAsia="微软雅黑"/>
          <w:color w:val="auto"/>
          <w:szCs w:val="21"/>
        </w:rPr>
        <w:t>分时段打造品牌话题</w:t>
      </w:r>
      <w:r>
        <w:rPr>
          <w:rFonts w:hint="eastAsia" w:ascii="微软雅黑" w:hAnsi="微软雅黑" w:eastAsia="微软雅黑"/>
          <w:color w:val="auto"/>
          <w:szCs w:val="21"/>
          <w:lang w:eastAsia="zh-Hans"/>
        </w:rPr>
        <w:t>，主话题#极狐和朋友们的音乐夏天#联动双话题矩阵，引发大流量关注，</w:t>
      </w:r>
      <w:r>
        <w:rPr>
          <w:rFonts w:hint="eastAsia" w:ascii="微软雅黑" w:hAnsi="微软雅黑" w:eastAsia="微软雅黑" w:cs="微软雅黑"/>
          <w:color w:val="auto"/>
          <w:szCs w:val="21"/>
          <w:lang w:eastAsia="zh-Hans"/>
        </w:rPr>
        <w:t>推动社交平台</w:t>
      </w:r>
      <w:r>
        <w:rPr>
          <w:rFonts w:ascii="微软雅黑" w:hAnsi="微软雅黑" w:eastAsia="微软雅黑" w:cs="微软雅黑"/>
          <w:color w:val="auto"/>
          <w:szCs w:val="21"/>
          <w:lang w:eastAsia="zh-Hans"/>
        </w:rPr>
        <w:t>现象级曝光</w:t>
      </w:r>
      <w:r>
        <w:rPr>
          <w:rFonts w:hint="eastAsia" w:ascii="微软雅黑" w:hAnsi="微软雅黑" w:eastAsia="微软雅黑" w:cs="微软雅黑"/>
          <w:color w:val="auto"/>
          <w:szCs w:val="21"/>
          <w:lang w:eastAsia="zh-Hans"/>
        </w:rPr>
        <w:t>。</w:t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3" w:hanging="363" w:firstLineChars="0"/>
        <w:textAlignment w:val="baseline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Cs w:val="21"/>
          <w:lang w:eastAsia="zh-Hans"/>
        </w:rPr>
        <w:t>联动明星资源流量：</w:t>
      </w:r>
      <w:r>
        <w:rPr>
          <w:rFonts w:hint="eastAsia" w:ascii="微软雅黑" w:hAnsi="微软雅黑" w:eastAsia="微软雅黑"/>
          <w:color w:val="auto"/>
          <w:szCs w:val="21"/>
        </w:rPr>
        <w:t>善用</w:t>
      </w:r>
      <w:r>
        <w:rPr>
          <w:rFonts w:ascii="微软雅黑" w:hAnsi="微软雅黑" w:eastAsia="微软雅黑"/>
          <w:color w:val="auto"/>
          <w:szCs w:val="21"/>
        </w:rPr>
        <w:t>平台</w:t>
      </w:r>
      <w:r>
        <w:rPr>
          <w:rFonts w:hint="eastAsia" w:ascii="微软雅黑" w:hAnsi="微软雅黑" w:eastAsia="微软雅黑"/>
          <w:color w:val="auto"/>
          <w:szCs w:val="21"/>
        </w:rPr>
        <w:t>舆论场，</w:t>
      </w:r>
      <w:r>
        <w:rPr>
          <w:rFonts w:hint="eastAsia" w:ascii="微软雅黑" w:hAnsi="微软雅黑" w:eastAsia="微软雅黑" w:cs="微软雅黑"/>
          <w:color w:val="auto"/>
          <w:szCs w:val="21"/>
          <w:lang w:eastAsia="zh-Hans"/>
        </w:rPr>
        <w:t>借势明星流量转化为极狐品牌势能，</w:t>
      </w:r>
      <w:r>
        <w:rPr>
          <w:rFonts w:hint="eastAsia" w:ascii="微软雅黑" w:hAnsi="微软雅黑" w:eastAsia="微软雅黑"/>
          <w:color w:val="auto"/>
          <w:szCs w:val="21"/>
        </w:rPr>
        <w:t>强势打造极狐品牌专属热度</w:t>
      </w:r>
      <w:r>
        <w:rPr>
          <w:rFonts w:hint="eastAsia" w:ascii="微软雅黑" w:hAnsi="微软雅黑" w:eastAsia="微软雅黑"/>
          <w:color w:val="auto"/>
          <w:szCs w:val="21"/>
          <w:lang w:eastAsia="zh-CN"/>
        </w:rPr>
        <w:t>。</w:t>
      </w:r>
    </w:p>
    <w:p>
      <w:pPr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718810" cy="4120515"/>
            <wp:effectExtent l="0" t="0" r="15240" b="1333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 w:cs="宋体"/>
          <w:color w:val="auto"/>
          <w:szCs w:val="21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Cs w:val="21"/>
          <w:lang w:eastAsia="zh-Hans"/>
        </w:rPr>
        <w:t>跨圈层打造流量场：</w:t>
      </w:r>
      <w:r>
        <w:rPr>
          <w:rFonts w:hint="eastAsia" w:ascii="微软雅黑" w:hAnsi="微软雅黑" w:eastAsia="微软雅黑" w:cs="Microsoft YaHei Bold"/>
          <w:b/>
          <w:bCs/>
          <w:color w:val="auto"/>
          <w:szCs w:val="21"/>
        </w:rPr>
        <w:t xml:space="preserve"> </w:t>
      </w:r>
      <w:r>
        <w:rPr>
          <w:rFonts w:ascii="微软雅黑" w:hAnsi="微软雅黑" w:eastAsia="微软雅黑" w:cs="Microsoft YaHei Bold"/>
          <w:b/>
          <w:bCs/>
          <w:color w:val="auto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（1）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利用热点短视频权益，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联合多播放平台，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共助力极狐品牌实现演唱会热点内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容全面覆盖，并通过热度的拦截实现价值增益，直击用户心智。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MS Gothic" w:hAnsi="MS Gothic" w:eastAsia="MS Gothic" w:cs="MS Gothic"/>
          <w:sz w:val="21"/>
          <w:szCs w:val="21"/>
        </w:rPr>
      </w:pP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（2）凭借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平台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热点社交势能，将品牌调性、明星流量与节日热点进行巧妙结合，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通过社交热点跨界联动、社交内容品牌连接、社交情绪用户共鸣三步走，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助力极狐汽车实现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</w:rPr>
        <w:t>「传播破圈+认知绑定+用户转化」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三位一体式营销。</w:t>
      </w:r>
      <w:r>
        <w:rPr>
          <w:rFonts w:hint="eastAsia" w:ascii="MS Gothic" w:hAnsi="MS Gothic" w:eastAsia="MS Gothic" w:cs="MS Gothic"/>
          <w:sz w:val="21"/>
          <w:szCs w:val="21"/>
        </w:rPr>
        <w:t>​</w:t>
      </w:r>
      <w:bookmarkStart w:id="0" w:name="_GoBack"/>
      <w:r>
        <w:rPr>
          <w:rFonts w:hint="eastAsia" w:ascii="MS Gothic" w:hAnsi="MS Gothic" w:eastAsia="MS Gothic" w:cs="MS Gothic"/>
          <w:sz w:val="21"/>
          <w:szCs w:val="21"/>
        </w:rPr>
        <w:drawing>
          <wp:inline distT="0" distB="0" distL="0" distR="0">
            <wp:extent cx="5762625" cy="2786380"/>
            <wp:effectExtent l="0" t="0" r="9525" b="13970"/>
            <wp:docPr id="16" name="图片 16" descr="C:\Users\gongyu1\AppData\Local\Temp\WeChat Files\f517d0a97d93404c7122d16784da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gongyu1\AppData\Local\Temp\WeChat Files\f517d0a97d93404c7122d16784daf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2" b="895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整个营销过程中，极狐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借势明星流量转化为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Hans"/>
        </w:rPr>
        <w:t>品牌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势能，以热点事件传播生命周期为链，打燥极狐品牌专属热度。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1.社交热点创造：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一个儿童节与一首《童年》，在这个时刻，极狐汽车唤起大众童年记忆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#和罗大佑重返童年#热点话题上线，#罗大佑线上演唱会官宣#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登榜自然热搜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，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线上互动唤起用户童年记忆，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品牌代言人与挚友打Call营造空前热度。</w:t>
      </w:r>
    </w:p>
    <w:p>
      <w:pPr>
        <w:pStyle w:val="9"/>
        <w:spacing w:beforeAutospacing="0" w:afterAutospacing="0"/>
        <w:rPr>
          <w:rFonts w:hint="eastAsia" w:ascii="微软雅黑" w:hAnsi="微软雅黑" w:eastAsia="微软雅黑" w:cs="Microsoft YaHei Regular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sz w:val="21"/>
          <w:szCs w:val="21"/>
        </w:rPr>
        <w:drawing>
          <wp:inline distT="0" distB="0" distL="114300" distR="114300">
            <wp:extent cx="5708650" cy="2843530"/>
            <wp:effectExtent l="0" t="0" r="6350" b="0"/>
            <wp:docPr id="3" name="图片 3" descr="WX20230201-150922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X20230201-150922@2x"/>
                    <pic:cNvPicPr>
                      <a:picLocks noChangeAspect="1"/>
                    </pic:cNvPicPr>
                  </pic:nvPicPr>
                  <pic:blipFill>
                    <a:blip r:embed="rId14"/>
                    <a:srcRect t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8438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2.社交场域构建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：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一起来看极狐汽车罗大佑演唱会，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平台构建沉浸式演唱会观演体验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#极狐汽车罗大佑演唱会#高调登陆平台社交场，从打开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社交平台开始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品牌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通过媒介、矩阵、大V、互动，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沉浸式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引领用户进入极狐汽车社交场域。</w:t>
      </w:r>
    </w:p>
    <w:p>
      <w:pPr>
        <w:pStyle w:val="9"/>
        <w:spacing w:beforeAutospacing="0" w:afterAutospacing="0"/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sz w:val="21"/>
          <w:szCs w:val="21"/>
        </w:rPr>
        <w:drawing>
          <wp:inline distT="0" distB="0" distL="114300" distR="114300">
            <wp:extent cx="5704840" cy="2510155"/>
            <wp:effectExtent l="0" t="0" r="0" b="4445"/>
            <wp:docPr id="4" name="图片 4" descr="WX20230201-163724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X20230201-163724@2x"/>
                    <pic:cNvPicPr>
                      <a:picLocks noChangeAspect="1"/>
                    </pic:cNvPicPr>
                  </pic:nvPicPr>
                  <pic:blipFill>
                    <a:blip r:embed="rId15"/>
                    <a:srcRect t="21278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510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beforeAutospacing="0" w:afterAutospacing="0"/>
        <w:jc w:val="center"/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drawing>
          <wp:inline distT="0" distB="0" distL="114300" distR="114300">
            <wp:extent cx="5581650" cy="3867150"/>
            <wp:effectExtent l="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3.社交热点伴随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：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观演分享热搜不断，热点伴随绑定极狐汽车，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认知关联并实现热点独占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前期热点洞察预埋运营热搜，极狐品牌无缝伴随罗大佑线上演唱会实时热度，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情感化连接实现品牌认知关联，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流量导流的同时带来认知共情。</w:t>
      </w:r>
    </w:p>
    <w:p>
      <w:pPr>
        <w:pStyle w:val="9"/>
        <w:spacing w:beforeAutospacing="0" w:afterAutospacing="0"/>
        <w:rPr>
          <w:rFonts w:ascii="微软雅黑" w:hAnsi="微软雅黑" w:eastAsia="微软雅黑" w:cs="Microsoft YaHei Regular"/>
          <w:sz w:val="21"/>
          <w:szCs w:val="21"/>
        </w:rPr>
      </w:pPr>
      <w:r>
        <w:rPr>
          <w:rFonts w:ascii="微软雅黑" w:hAnsi="微软雅黑" w:eastAsia="微软雅黑" w:cs="Microsoft YaHei Regular"/>
          <w:sz w:val="21"/>
          <w:szCs w:val="21"/>
        </w:rPr>
        <w:pict>
          <v:shape id="_x0000_i1025" o:spt="75" type="#_x0000_t75" style="height:300pt;width:450pt;" filled="f" o:preferrelative="t" stroked="f" coordsize="21600,21600">
            <v:path/>
            <v:fill on="f" focussize="0,0"/>
            <v:stroke on="f" joinstyle="miter"/>
            <v:imagedata r:id="rId17" o:title="微信图片_20230210181656"/>
            <o:lock v:ext="edit" aspectratio="t"/>
            <w10:wrap type="none"/>
            <w10:anchorlock/>
          </v:shape>
        </w:pict>
      </w:r>
    </w:p>
    <w:p>
      <w:pPr>
        <w:pStyle w:val="9"/>
        <w:spacing w:beforeAutospacing="0" w:afterAutospacing="0"/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sz w:val="21"/>
          <w:szCs w:val="21"/>
        </w:rPr>
        <w:drawing>
          <wp:inline distT="0" distB="0" distL="114300" distR="114300">
            <wp:extent cx="5719445" cy="2526665"/>
            <wp:effectExtent l="0" t="0" r="0" b="6985"/>
            <wp:docPr id="5" name="图片 5" descr="WX20230201-163809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X20230201-163809@2x"/>
                    <pic:cNvPicPr>
                      <a:picLocks noChangeAspect="1"/>
                    </pic:cNvPicPr>
                  </pic:nvPicPr>
                  <pic:blipFill>
                    <a:blip r:embed="rId18"/>
                    <a:srcRect t="2117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5268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4.社交氛围融入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：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儿童节来临，极狐汽车契合节日氛围，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软性内容绑定营销情感化沟通用户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sz w:val="21"/>
          <w:szCs w:val="21"/>
        </w:rPr>
      </w:pP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#童年返场有何不可#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话题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在六一儿童节期间，契合节日主题与用户沟通，软性情感化内容，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实现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车型价值亮点传递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以及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节日金融政策，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提升极狐汽车社交转化。</w:t>
      </w:r>
    </w:p>
    <w:p>
      <w:pPr>
        <w:pStyle w:val="9"/>
        <w:spacing w:beforeAutospacing="0" w:afterAutospacing="0"/>
        <w:rPr>
          <w:rFonts w:ascii="微软雅黑" w:hAnsi="微软雅黑" w:eastAsia="微软雅黑" w:cs="Microsoft YaHei Regular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sz w:val="21"/>
          <w:szCs w:val="21"/>
        </w:rPr>
        <w:drawing>
          <wp:inline distT="0" distB="0" distL="114300" distR="114300">
            <wp:extent cx="5716905" cy="2533650"/>
            <wp:effectExtent l="0" t="0" r="0" b="0"/>
            <wp:docPr id="7" name="图片 7" descr="WX20230202-185336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X20230202-185336@2x"/>
                    <pic:cNvPicPr>
                      <a:picLocks noChangeAspect="1"/>
                    </pic:cNvPicPr>
                  </pic:nvPicPr>
                  <pic:blipFill>
                    <a:blip r:embed="rId19"/>
                    <a:srcRect t="2130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533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5.社交情绪点燃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：</w:t>
      </w: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主流媒体争相报道，平台官号发博不断，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成功引发现象级舆论热潮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</w:pPr>
      <w:r>
        <w:rPr>
          <w:rFonts w:ascii="微软雅黑" w:hAnsi="微软雅黑" w:eastAsia="微软雅黑" w:cs="Microsoft YaHei Regular"/>
          <w:color w:val="auto"/>
          <w:sz w:val="21"/>
          <w:szCs w:val="21"/>
          <w:lang w:eastAsia="zh-Hans"/>
        </w:rPr>
        <w:t>平台多位乐评人和KOC产出优质UGC内容，为热度加温，实现不同圈层人群渗透，点燃唤醒用户童年青春记忆，进而对极狐汽车产生好感转化粉丝。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1.热度破圈：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项目后极狐汽车品牌社交声量显著提升，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营销触达多领域圈层人群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Regular"/>
          <w:color w:val="000000"/>
          <w:sz w:val="21"/>
          <w:szCs w:val="21"/>
        </w:rPr>
      </w:pP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极狐汽车品牌社交声量走势项目后分别于5月27日及6月1日达到声量峰值，且后续长尾化保持热度；同时营销触达广泛圈层人群，实现热度破圈。</w:t>
      </w:r>
      <w:r>
        <w:rPr>
          <w:rFonts w:ascii="微软雅黑" w:hAnsi="微软雅黑" w:eastAsia="微软雅黑" w:cs="Microsoft YaHei Regular"/>
          <w:sz w:val="21"/>
          <w:szCs w:val="21"/>
        </w:rPr>
        <w:drawing>
          <wp:inline distT="0" distB="0" distL="0" distR="0">
            <wp:extent cx="5368290" cy="3905250"/>
            <wp:effectExtent l="0" t="0" r="3810" b="0"/>
            <wp:docPr id="18" name="图片 18" descr="C:\Users\gongyu1\AppData\Local\Microsoft\Windows\INetCache\Content.Word\微信图片_2023021018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gongyu1\AppData\Local\Microsoft\Windows\INetCache\Content.Word\微信图片_202302101818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</w:rPr>
      </w:pPr>
      <w:r>
        <w:rPr>
          <w:rFonts w:ascii="微软雅黑" w:hAnsi="微软雅黑" w:eastAsia="微软雅黑" w:cs="Microsoft YaHei Bold"/>
          <w:b/>
          <w:color w:val="auto"/>
          <w:sz w:val="21"/>
          <w:szCs w:val="21"/>
        </w:rPr>
        <w:t>2</w:t>
      </w:r>
      <w:r>
        <w:rPr>
          <w:rFonts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.</w:t>
      </w: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认知绑定：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极狐汽车与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罗大佑线上演唱会形成强绑定，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同时强渗透至儿童节社交场景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Bold"/>
          <w:b/>
          <w:bCs/>
          <w:color w:val="1F497D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项目期极狐汽车品牌词云中出现罗大佑、罗大佑演唱会、童年等关键词；罗大佑线上演唱会热议词云中也出现极狐汽车、新能源、智能等关键词；项目后极狐汽车强渗透儿童节社交场景，且成功与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「童年」形成强关联。</w:t>
      </w:r>
      <w:r>
        <w:rPr>
          <w:rFonts w:ascii="微软雅黑" w:hAnsi="微软雅黑" w:eastAsia="微软雅黑" w:cs="Microsoft YaHei Regular"/>
          <w:color w:val="000000"/>
          <w:sz w:val="21"/>
          <w:szCs w:val="21"/>
        </w:rPr>
        <w:drawing>
          <wp:inline distT="0" distB="0" distL="114300" distR="114300">
            <wp:extent cx="5709285" cy="2457450"/>
            <wp:effectExtent l="0" t="0" r="5715" b="0"/>
            <wp:docPr id="8" name="图片 8" descr="WX20230202-185426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X20230202-185426@2x"/>
                    <pic:cNvPicPr>
                      <a:picLocks noChangeAspect="1"/>
                    </pic:cNvPicPr>
                  </pic:nvPicPr>
                  <pic:blipFill>
                    <a:blip r:embed="rId21"/>
                    <a:srcRect t="23214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457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3.用户转化：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极狐汽车兴趣人群大量扩容，品牌收获更多目标用户群体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Regular"/>
          <w:color w:val="auto"/>
          <w:sz w:val="21"/>
          <w:szCs w:val="21"/>
        </w:rPr>
      </w:pP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项目期间极狐汽车社交兴趣人群扩容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317%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，且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新增兴趣用户人群与目标TA人群属性契合，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多为80-90后、一二线城市男性用户群体。</w:t>
      </w:r>
    </w:p>
    <w:p>
      <w:pPr>
        <w:pStyle w:val="9"/>
        <w:spacing w:beforeAutospacing="0" w:afterAutospacing="0"/>
        <w:rPr>
          <w:rFonts w:ascii="微软雅黑" w:hAnsi="微软雅黑" w:eastAsia="微软雅黑" w:cs="Microsoft YaHei Bold"/>
          <w:b/>
          <w:bCs/>
          <w:color w:val="1F497D" w:themeColor="text2"/>
          <w:sz w:val="21"/>
          <w:szCs w:val="21"/>
          <w:lang w:eastAsia="zh-Hans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 w:cs="Microsoft YaHei Regular"/>
          <w:color w:val="000000"/>
          <w:sz w:val="21"/>
          <w:szCs w:val="21"/>
        </w:rPr>
        <w:drawing>
          <wp:inline distT="0" distB="0" distL="114300" distR="114300">
            <wp:extent cx="5718175" cy="2150110"/>
            <wp:effectExtent l="0" t="0" r="0" b="2540"/>
            <wp:docPr id="10" name="图片 10" descr="WX20230202-185530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X20230202-185530@2x"/>
                    <pic:cNvPicPr>
                      <a:picLocks noChangeAspect="1"/>
                    </pic:cNvPicPr>
                  </pic:nvPicPr>
                  <pic:blipFill>
                    <a:blip r:embed="rId22"/>
                    <a:srcRect t="26340" b="6464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1505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 w:cs="Microsoft YaHei Regular"/>
          <w:color w:val="auto"/>
          <w:sz w:val="21"/>
          <w:szCs w:val="21"/>
        </w:rPr>
      </w:pPr>
      <w:r>
        <w:rPr>
          <w:rFonts w:hint="eastAsia" w:ascii="微软雅黑" w:hAnsi="微软雅黑" w:eastAsia="微软雅黑" w:cs="Microsoft YaHei Bold"/>
          <w:b/>
          <w:bCs/>
          <w:color w:val="auto"/>
          <w:sz w:val="21"/>
          <w:szCs w:val="21"/>
          <w:lang w:eastAsia="zh-Hans"/>
        </w:rPr>
        <w:t>4.群情点燃：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项目后，粉丝呼吁极狐汽车开启下一轮音乐营销，并开始出谋划策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Microsoft YaHei Regular"/>
          <w:color w:val="000000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极狐汽车官微化身演唱会许愿机，粉丝群情呼吁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  <w:lang w:eastAsia="zh-Hans"/>
        </w:rPr>
        <w:t>在评论区</w:t>
      </w:r>
      <w:r>
        <w:rPr>
          <w:rFonts w:hint="eastAsia" w:ascii="微软雅黑" w:hAnsi="微软雅黑" w:eastAsia="微软雅黑" w:cs="Microsoft YaHei Regular"/>
          <w:color w:val="auto"/>
          <w:sz w:val="21"/>
          <w:szCs w:val="21"/>
        </w:rPr>
        <w:t>期待下一次极狐汽车演唱会</w:t>
      </w:r>
      <w:r>
        <w:rPr>
          <w:rFonts w:ascii="微软雅黑" w:hAnsi="微软雅黑" w:eastAsia="微软雅黑" w:cs="Microsoft YaHei Regular"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Hans"/>
        </w:rPr>
        <w:t>品牌在用户心中好感度大幅提高</w:t>
      </w:r>
      <w:r>
        <w:rPr>
          <w:rFonts w:ascii="微软雅黑" w:hAnsi="微软雅黑" w:eastAsia="微软雅黑" w:cs="微软雅黑"/>
          <w:color w:val="auto"/>
          <w:sz w:val="21"/>
          <w:szCs w:val="21"/>
          <w:lang w:eastAsia="zh-Hans"/>
        </w:rPr>
        <w:t>。</w:t>
      </w:r>
      <w:r>
        <w:rPr>
          <w:rFonts w:ascii="微软雅黑" w:hAnsi="微软雅黑" w:eastAsia="微软雅黑" w:cs="Microsoft YaHei Regular"/>
          <w:color w:val="000000"/>
          <w:sz w:val="21"/>
          <w:szCs w:val="21"/>
        </w:rPr>
        <w:drawing>
          <wp:inline distT="0" distB="0" distL="114300" distR="114300">
            <wp:extent cx="5718810" cy="2472055"/>
            <wp:effectExtent l="0" t="0" r="0" b="4445"/>
            <wp:docPr id="11" name="图片 11" descr="WX20230202-185644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X20230202-185644@2x"/>
                    <pic:cNvPicPr>
                      <a:picLocks noChangeAspect="1"/>
                    </pic:cNvPicPr>
                  </pic:nvPicPr>
                  <pic:blipFill>
                    <a:blip r:embed="rId23"/>
                    <a:srcRect t="2189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472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Bold">
    <w:altName w:val="Malgun Gothic Semilight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Microsoft YaHei Regular">
    <w:altName w:val="Malgun Gothic Semilight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737C1D"/>
    <w:multiLevelType w:val="singleLevel"/>
    <w:tmpl w:val="FA737C1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2461669"/>
    <w:multiLevelType w:val="multilevel"/>
    <w:tmpl w:val="5246166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Microsoft YaHei Bold"/>
        <w:b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508"/>
    <w:rsid w:val="0019737F"/>
    <w:rsid w:val="001A0F0B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9DD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358E"/>
    <w:rsid w:val="006D2064"/>
    <w:rsid w:val="006D4934"/>
    <w:rsid w:val="006D5766"/>
    <w:rsid w:val="006F421E"/>
    <w:rsid w:val="006F4DA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08EB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7892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4B36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A7FA7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0E008B3"/>
    <w:rsid w:val="181F06C4"/>
    <w:rsid w:val="212D1499"/>
    <w:rsid w:val="34725D71"/>
    <w:rsid w:val="37DFC47D"/>
    <w:rsid w:val="3CDF8FAF"/>
    <w:rsid w:val="3FEF9376"/>
    <w:rsid w:val="4766336A"/>
    <w:rsid w:val="4DAE1F65"/>
    <w:rsid w:val="58175A53"/>
    <w:rsid w:val="5DBE7604"/>
    <w:rsid w:val="64485E79"/>
    <w:rsid w:val="6EEEA690"/>
    <w:rsid w:val="DF7E6C6A"/>
    <w:rsid w:val="DFF7E083"/>
    <w:rsid w:val="FAFF9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8</Pages>
  <Words>1699</Words>
  <Characters>1750</Characters>
  <Lines>14</Lines>
  <Paragraphs>4</Paragraphs>
  <TotalTime>0</TotalTime>
  <ScaleCrop>false</ScaleCrop>
  <LinksUpToDate>false</LinksUpToDate>
  <CharactersWithSpaces>1754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2015-11-24T23:28:00Z</dcterms:created>
  <dc:creator>雨林木风</dc:creator>
  <cp:lastModifiedBy>熊梦洋</cp:lastModifiedBy>
  <cp:lastPrinted>2012-10-13T00:46:00Z</cp:lastPrinted>
  <dcterms:modified xsi:type="dcterms:W3CDTF">2023-02-16T02:09:43Z</dcterms:modified>
  <dc:title>No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CF556D8433EB44DEBEC9E1632CDDA064</vt:lpwstr>
  </property>
</Properties>
</file>