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“以爱之名”天猫618情感营销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天猫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电商零售</w:t>
      </w:r>
    </w:p>
    <w:p>
      <w:pPr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1-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6.20</w:t>
      </w:r>
    </w:p>
    <w:p>
      <w:pPr>
        <w:spacing w:after="240"/>
        <w:textAlignment w:val="baseline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电商营销类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1.“刘畊宏女孩”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话题词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爆火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掀起全民健身风潮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，“深蹲”成为新流行概念。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2.消费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者们的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需求上更个性化、多元化，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用户乐于在平台晒出自己的理想生活，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也更愿意为情怀与精神、品味与品质买单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3.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有庞大的消费群体，主动跟随KOL、明星同款的潮流风向标进行消费选择。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.市场层面：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造势618预售直播，扩大品牌销量，提升销售转化，扩大购物节影响力。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.品牌层面：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增强用户粘性，透传“理想生活”品牌心智。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以消费者为重心，采用包括情感营销在内的方式提升消费者体验，让实现消费者的“理想生活”更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好地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落地到了消费体验上。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758697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  <w:r>
        <w:rPr>
          <w:rFonts w:hint="eastAsia" w:ascii="微软雅黑" w:hAnsi="微软雅黑" w:eastAsia="微软雅黑" w:cs="微软雅黑"/>
          <w:color w:val="758697"/>
          <w:sz w:val="28"/>
          <w:szCs w:val="28"/>
        </w:rPr>
        <w:drawing>
          <wp:inline distT="0" distB="0" distL="114300" distR="114300">
            <wp:extent cx="304800" cy="304800"/>
            <wp:effectExtent l="0" t="0" r="0" b="0"/>
            <wp:docPr id="15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【传播策略】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微博携手2022年天猫618，联合多个垂类运营，撬动全域热点生态。从节点预售、品牌心智渗透、消费趋势引领三大角度，在微博进行立体化整合营销。成功撬动微博热点资源，提前抢占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节日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节点声量。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【传播创意】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联动圈层运营力，实现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热点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共振：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7大垂类运营合作，领域矩阵账号内容扩散，引导用户参与入圈-破圈-融圈的过程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.高能破圈，引领十大消费趋势：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撬动明星价值力，打造“明星同款”的潮流风向标，引导用户打卡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多种合作方式为品牌各节点高效赋能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透传“理想生活”品牌心智。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CN"/>
        </w:rPr>
        <w:t>：</w:t>
      </w:r>
    </w:p>
    <w:p>
      <w:pP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fldChar w:fldCharType="begin"/>
      </w:r>
      <w:r>
        <w:instrText xml:space="preserve"> HYPERLINK "https://www.bilibili.com/video/BV1A841147y5/?spm_id_from=333.337.search-card.all.click&amp;vd_source=050d7d463ccc77ae50a346ed4f359dc0" </w:instrText>
      </w:r>
      <w:r>
        <w:fldChar w:fldCharType="separate"/>
      </w:r>
      <w:r>
        <w:rPr>
          <w:rStyle w:val="18"/>
          <w:rFonts w:hint="eastAsia" w:ascii="微软雅黑" w:hAnsi="微软雅黑" w:eastAsia="微软雅黑" w:cs="Microsoft YaHei Regular"/>
          <w:sz w:val="21"/>
          <w:szCs w:val="21"/>
          <w:lang w:eastAsia="zh-Hans"/>
        </w:rPr>
        <w:t>https://www.bilibili.com/video/BV1A841147y5/?spm_id_from=333.337.search-card.all.click&amp;vd_source=050d7d463ccc77ae50a346ed4f359dc0</w:t>
      </w:r>
      <w:r>
        <w:rPr>
          <w:rStyle w:val="18"/>
          <w:rFonts w:hint="eastAsia" w:ascii="微软雅黑" w:hAnsi="微软雅黑" w:eastAsia="微软雅黑" w:cs="Microsoft YaHei Regular"/>
          <w:sz w:val="21"/>
          <w:szCs w:val="21"/>
          <w:lang w:eastAsia="zh-Hans"/>
        </w:rPr>
        <w:fldChar w:fldCharType="end"/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20715" cy="3204845"/>
            <wp:effectExtent l="0" t="0" r="1968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.“爱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·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蹲预售”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顺应“刘畊宏男孩女孩们”的运动潮流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天猫在平台打造#预售深蹲大会#话题阵地&amp;大赛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，联合体育明星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KOL等，推出明星深蹲教练&amp;头部达人深蹲官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吸引用户加入种草队伍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12460" cy="3206115"/>
            <wp:effectExtent l="0" t="0" r="254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.“爱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·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看明星”：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打造明星深度互动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携手千玺发起“理想生活”素材征集，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引发真实用户投稿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构建与品牌的情感共鸣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深度对话用户心智，节日热度持续发酵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  <w:r>
        <w:rPr>
          <w:rFonts w:ascii="微软雅黑" w:hAnsi="微软雅黑" w:eastAsia="微软雅黑"/>
        </w:rPr>
        <w:drawing>
          <wp:inline distT="0" distB="0" distL="114300" distR="114300">
            <wp:extent cx="5714365" cy="321627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3.“爱·追趋势”：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联动七大垂类运营定制趋势话题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邀请50+明星讨论夏日趋势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引导购物新风尚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建立用户心智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引爆大促营销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13095" cy="3198495"/>
            <wp:effectExtent l="0" t="0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.社交声量：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天猫618传播表现优于竞品，项目前后相对比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社交声量同比营销前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提升了43023%。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628640" cy="3086100"/>
            <wp:effectExtent l="12700" t="12700" r="22860" b="254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086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.社交认知：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天猫618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完成心智强渗透，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呈现多元化清晰化品牌印象，品牌与项目形成强关联，并通过#理想生活狂欢季#和#生活就该这么爱# 双话题渗透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引发平台积极讨论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强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捆绑相关关键词</w:t>
      </w:r>
      <w:r>
        <w:rPr>
          <w:rFonts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12460" cy="3154045"/>
            <wp:effectExtent l="12700" t="12700" r="15240" b="336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15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.社交资产：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天猫兴趣用户&amp;官微粉丝均增长，整体社交资产强扩容，同比营销前，“天猫”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社交兴趣人群扩容高达110倍，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焕新品牌人群，帮助品牌收获更多Z世代的新圈层用户，在天猫的画像人群中，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Z世代人群占比高达72%。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12460" cy="3140710"/>
            <wp:effectExtent l="0" t="0" r="254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Regular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17F21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0DC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84A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1C7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935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5942BB3"/>
    <w:rsid w:val="1A430083"/>
    <w:rsid w:val="4798031F"/>
    <w:rsid w:val="5FEBE4FC"/>
    <w:rsid w:val="7B9F59E7"/>
    <w:rsid w:val="7DFFB16D"/>
    <w:rsid w:val="8F5B7C1A"/>
    <w:rsid w:val="E7FB817A"/>
    <w:rsid w:val="FDBF50AD"/>
    <w:rsid w:val="FEE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../NUL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995</Words>
  <Characters>1179</Characters>
  <Lines>11</Lines>
  <Paragraphs>3</Paragraphs>
  <TotalTime>2</TotalTime>
  <ScaleCrop>false</ScaleCrop>
  <LinksUpToDate>false</LinksUpToDate>
  <CharactersWithSpaces>1182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2015-11-24T23:28:00Z</dcterms:created>
  <dc:creator>雨林木风</dc:creator>
  <cp:lastModifiedBy>熊梦洋</cp:lastModifiedBy>
  <cp:lastPrinted>2012-10-13T00:46:00Z</cp:lastPrinted>
  <dcterms:modified xsi:type="dcterms:W3CDTF">2023-02-16T01:53:39Z</dcterms:modified>
  <dc:title>No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0A82109DE345345D3367D763788670E5</vt:lpwstr>
  </property>
</Properties>
</file>