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3562EA" w14:textId="77777777" w:rsidR="00947617" w:rsidRDefault="00947617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47617">
        <w:rPr>
          <w:rFonts w:ascii="微软雅黑" w:eastAsia="微软雅黑" w:hAnsi="微软雅黑" w:cs="Times New Roman"/>
          <w:b/>
          <w:sz w:val="32"/>
          <w:szCs w:val="32"/>
        </w:rPr>
        <w:t>波司登重新定义轻薄羽绒服项目</w:t>
      </w:r>
    </w:p>
    <w:p w14:paraId="0B14D8D6" w14:textId="37A3EBE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1225" w:rsidRPr="00181225">
        <w:rPr>
          <w:rFonts w:ascii="微软雅黑" w:eastAsia="微软雅黑" w:hAnsi="微软雅黑"/>
          <w:sz w:val="21"/>
          <w:szCs w:val="21"/>
        </w:rPr>
        <w:t>波司登</w:t>
      </w:r>
    </w:p>
    <w:p w14:paraId="39CF38F3" w14:textId="6129CFB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47617">
        <w:rPr>
          <w:rFonts w:ascii="微软雅黑" w:eastAsia="微软雅黑" w:hAnsi="微软雅黑" w:hint="eastAsia"/>
          <w:sz w:val="21"/>
          <w:szCs w:val="21"/>
        </w:rPr>
        <w:t>服饰类</w:t>
      </w:r>
    </w:p>
    <w:p w14:paraId="5DC88663" w14:textId="5D51D11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1225">
        <w:rPr>
          <w:rFonts w:ascii="微软雅黑" w:eastAsia="微软雅黑" w:hAnsi="微软雅黑" w:hint="eastAsia"/>
          <w:sz w:val="21"/>
          <w:szCs w:val="21"/>
        </w:rPr>
        <w:t>2</w:t>
      </w:r>
      <w:r w:rsidR="00181225">
        <w:rPr>
          <w:rFonts w:ascii="微软雅黑" w:eastAsia="微软雅黑" w:hAnsi="微软雅黑"/>
          <w:sz w:val="21"/>
          <w:szCs w:val="21"/>
        </w:rPr>
        <w:t>022.</w:t>
      </w:r>
      <w:r w:rsidR="003549C3">
        <w:rPr>
          <w:rFonts w:ascii="微软雅黑" w:eastAsia="微软雅黑" w:hAnsi="微软雅黑"/>
          <w:sz w:val="21"/>
          <w:szCs w:val="21"/>
        </w:rPr>
        <w:t>0</w:t>
      </w:r>
      <w:r w:rsidR="00181225">
        <w:rPr>
          <w:rFonts w:ascii="微软雅黑" w:eastAsia="微软雅黑" w:hAnsi="微软雅黑"/>
          <w:sz w:val="21"/>
          <w:szCs w:val="21"/>
        </w:rPr>
        <w:t>9.19-</w:t>
      </w:r>
      <w:r w:rsidR="003549C3">
        <w:rPr>
          <w:rFonts w:ascii="微软雅黑" w:eastAsia="微软雅黑" w:hAnsi="微软雅黑"/>
          <w:sz w:val="21"/>
          <w:szCs w:val="21"/>
        </w:rPr>
        <w:t>0</w:t>
      </w:r>
      <w:r w:rsidR="00181225">
        <w:rPr>
          <w:rFonts w:ascii="微软雅黑" w:eastAsia="微软雅黑" w:hAnsi="微软雅黑"/>
          <w:sz w:val="21"/>
          <w:szCs w:val="21"/>
        </w:rPr>
        <w:t>9.29</w:t>
      </w:r>
    </w:p>
    <w:p w14:paraId="4D8B78BC" w14:textId="6AFE4A88" w:rsidR="001D3AF1" w:rsidRDefault="000631F9" w:rsidP="003549C3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549C3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2E675743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387E2B68" w:rsidR="005F5C93" w:rsidRPr="005F5C93" w:rsidRDefault="001D3AF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随着时代的发展，大众对服饰的时尚需求日益凸显，仅仅依靠“薄+暖”的特性，传统轻薄羽绒服难以立足当下的市场，并且逐渐显露出痛点：多年来停留在“细绗线”设计上，缺乏变化与创新；基础普通的版型难以满足多样的穿搭场景，无法满足消费者日新月异的个性化审美需求。轻薄羽绒服品类多年来的固步自封，注定了其需要一次彻头彻尾的突破与改革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C90E9D5" w14:textId="5B54131D" w:rsidR="001D3AF1" w:rsidRPr="005F5C93" w:rsidRDefault="001D3AF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凭借对用户、品牌、市场的深刻洞察，用崭新视角审视秋冬服饰，颠覆品类想象。通过“重新定义轻薄羽绒服”进一步坐实波司登“全球领先的羽绒服专家”地位。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01C85AF" w14:textId="0804E1D8" w:rsidR="001D3AF1" w:rsidRPr="001D3AF1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纵观轻薄羽绒服品类十余年的发展，始终徘徊于对“轻”的追求，或版型上难以创新，或“色彩、纹路、剪裁”鲜有改变。因此如何说服大众，认可波司登“重新定义”的轻薄羽绒服，是本次项目最大的挑战。</w:t>
      </w:r>
    </w:p>
    <w:p w14:paraId="31414A0A" w14:textId="77777777" w:rsidR="001D3AF1" w:rsidRPr="001D3AF1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我们发现，要让大众深刻认知到品类革新，需要对品类概念与全面升级两个层面进行拆解，也让波司登的“重新定义轻薄羽绒”有了更饱满的内核支撑：</w:t>
      </w:r>
    </w:p>
    <w:p w14:paraId="30C235B4" w14:textId="77777777" w:rsidR="001D3AF1" w:rsidRPr="001D3AF1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1、溯源历史神奇化品类价值，最大化教育消费者认知</w:t>
      </w:r>
    </w:p>
    <w:p w14:paraId="6F55B39A" w14:textId="436E33AD" w:rsidR="001D3AF1" w:rsidRPr="005F5C93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t>2、对垒传统轻薄羽绒服痛点，深度雕刻革新立意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9FE515C" w14:textId="77777777" w:rsidR="001D3AF1" w:rsidRPr="001D3AF1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D3AF1">
        <w:rPr>
          <w:rFonts w:ascii="微软雅黑" w:eastAsia="微软雅黑" w:hAnsi="微软雅黑"/>
          <w:b/>
          <w:bCs/>
          <w:sz w:val="21"/>
          <w:szCs w:val="21"/>
        </w:rPr>
        <w:t>本项目分成3个阶段：</w:t>
      </w:r>
    </w:p>
    <w:p w14:paraId="3C840433" w14:textId="77777777" w:rsidR="001D3AF1" w:rsidRPr="001D3AF1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D3AF1">
        <w:rPr>
          <w:rFonts w:ascii="微软雅黑" w:eastAsia="微软雅黑" w:hAnsi="微软雅黑"/>
          <w:b/>
          <w:bCs/>
          <w:sz w:val="21"/>
          <w:szCs w:val="21"/>
        </w:rPr>
        <w:t>一、预热期（9.19-9.20）官宣全新代言人，铺垫亮点，引发新品悬念</w:t>
      </w:r>
    </w:p>
    <w:p w14:paraId="42F98493" w14:textId="703B3014" w:rsidR="00847B24" w:rsidRDefault="001D3AF1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3AF1">
        <w:rPr>
          <w:rFonts w:ascii="微软雅黑" w:eastAsia="微软雅黑" w:hAnsi="微软雅黑"/>
          <w:sz w:val="21"/>
          <w:szCs w:val="21"/>
        </w:rPr>
        <w:lastRenderedPageBreak/>
        <w:t>波司登率先发布产品悬念海报并官宣品牌全新代言人谷爱凌，将新品期待值拉满。于此同时，代言人谷爱凌身着新品登上两大权威时尚媒体，传递波司登新品荣获“全球十大设计创新金奖”的重量级信息，凭着时尚与设计界的双重认可，为品牌“重新定义轻薄羽绒服”夯实了立意基础。</w:t>
      </w:r>
    </w:p>
    <w:p w14:paraId="29B07444" w14:textId="4197C915" w:rsidR="001D3AF1" w:rsidRDefault="00ED7140" w:rsidP="001D3A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709F0E9" wp14:editId="218451CC">
            <wp:extent cx="5720715" cy="3215640"/>
            <wp:effectExtent l="0" t="0" r="0" b="0"/>
            <wp:docPr id="8" name="图片 8" descr="女人们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女人们站在一起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02F7" w14:textId="632D9B6D" w:rsidR="001D3AF1" w:rsidRDefault="00ED7140" w:rsidP="00ED714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A6A6A6" w:themeColor="background1" w:themeShade="A6"/>
          <w:sz w:val="16"/>
          <w:szCs w:val="16"/>
        </w:rPr>
      </w:pPr>
      <w:r w:rsidRPr="00ED7140">
        <w:rPr>
          <w:rFonts w:ascii="微软雅黑" w:eastAsia="微软雅黑" w:hAnsi="微软雅黑"/>
          <w:color w:val="A6A6A6" w:themeColor="background1" w:themeShade="A6"/>
          <w:sz w:val="16"/>
          <w:szCs w:val="16"/>
        </w:rPr>
        <w:t>波司登品牌代言人谷爱凌</w:t>
      </w:r>
    </w:p>
    <w:p w14:paraId="67B0985C" w14:textId="67FB221E" w:rsidR="00ED7140" w:rsidRDefault="00ED7140" w:rsidP="00ED714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A6A6A6" w:themeColor="background1" w:themeShade="A6"/>
          <w:sz w:val="16"/>
          <w:szCs w:val="16"/>
        </w:rPr>
      </w:pPr>
      <w:r>
        <w:rPr>
          <w:rFonts w:ascii="微软雅黑" w:eastAsia="微软雅黑" w:hAnsi="微软雅黑" w:hint="eastAsia"/>
          <w:noProof/>
          <w:color w:val="FFFFFF" w:themeColor="background1"/>
          <w:sz w:val="16"/>
          <w:szCs w:val="16"/>
        </w:rPr>
        <w:drawing>
          <wp:inline distT="0" distB="0" distL="0" distR="0" wp14:anchorId="45B08DAE" wp14:editId="743FAB5A">
            <wp:extent cx="5720715" cy="4433570"/>
            <wp:effectExtent l="0" t="0" r="0" b="0"/>
            <wp:docPr id="10" name="图片 10" descr="图片包含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白板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02F8" w14:textId="77777777" w:rsidR="00ED7140" w:rsidRPr="00ED7140" w:rsidRDefault="00ED7140" w:rsidP="00ED71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7140">
        <w:rPr>
          <w:rFonts w:ascii="微软雅黑" w:eastAsia="微软雅黑" w:hAnsi="微软雅黑"/>
          <w:b/>
          <w:bCs/>
          <w:sz w:val="21"/>
          <w:szCs w:val="21"/>
        </w:rPr>
        <w:lastRenderedPageBreak/>
        <w:t>二、引爆期（9.21-9.22）新品发布会重磅亮相，颠覆传统轻薄羽认知</w:t>
      </w:r>
    </w:p>
    <w:p w14:paraId="068ED0AB" w14:textId="77777777" w:rsidR="00ED7140" w:rsidRPr="00ED7140" w:rsidRDefault="00ED7140" w:rsidP="00ED71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7140">
        <w:rPr>
          <w:rFonts w:ascii="微软雅黑" w:eastAsia="微软雅黑" w:hAnsi="微软雅黑"/>
          <w:b/>
          <w:bCs/>
          <w:sz w:val="21"/>
          <w:szCs w:val="21"/>
        </w:rPr>
        <w:t>1）</w:t>
      </w:r>
      <w:r w:rsidRPr="00ED7140">
        <w:rPr>
          <w:rFonts w:ascii="微软雅黑" w:eastAsia="微软雅黑" w:hAnsi="微软雅黑"/>
          <w:b/>
          <w:bCs/>
          <w:sz w:val="21"/>
          <w:szCs w:val="21"/>
        </w:rPr>
        <w:tab/>
        <w:t>群星璀璨，见证轻薄羽绒新革命</w:t>
      </w:r>
    </w:p>
    <w:p w14:paraId="2858BC8E" w14:textId="42706D74" w:rsidR="00ED7140" w:rsidRDefault="00ED7140" w:rsidP="00ED71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7140">
        <w:rPr>
          <w:rFonts w:ascii="微软雅黑" w:eastAsia="微软雅黑" w:hAnsi="微软雅黑"/>
          <w:sz w:val="21"/>
          <w:szCs w:val="21"/>
        </w:rPr>
        <w:t>发布会将传播声量推向最高值，杨颖、郑秀妍、朱洁静、金大川等明星的出席，更让大秀成为众人的视线焦点。秀后，郑秀妍、《时尚芭莎》主编卫甜等大咖嘉宾更自发在个人社交平台种草打call，贡献了绝佳的的传播物料。</w:t>
      </w:r>
    </w:p>
    <w:p w14:paraId="6E23C34B" w14:textId="5923D1C0" w:rsid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329F3F" wp14:editId="77D95BE7">
            <wp:extent cx="4748637" cy="3165231"/>
            <wp:effectExtent l="0" t="0" r="1270" b="0"/>
            <wp:docPr id="11" name="图片 11" descr="一群穿着礼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群穿着礼服的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792" cy="316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76E6" w14:textId="267805EA" w:rsidR="00947617" w:rsidRP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47617">
        <w:rPr>
          <w:rFonts w:ascii="微软雅黑" w:eastAsia="微软雅黑" w:hAnsi="微软雅黑"/>
          <w:color w:val="A6A6A6" w:themeColor="background1" w:themeShade="A6"/>
          <w:sz w:val="16"/>
          <w:szCs w:val="16"/>
        </w:rPr>
        <w:t>活动现场出席明星合影</w:t>
      </w:r>
    </w:p>
    <w:p w14:paraId="1E4F1B20" w14:textId="4E7C6DD0" w:rsid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68DA2AD" wp14:editId="3E87F598">
            <wp:extent cx="4509574" cy="3006383"/>
            <wp:effectExtent l="0" t="0" r="0" b="3810"/>
            <wp:docPr id="12" name="图片 12" descr="图片包含 人, 站, 桌子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人, 站, 桌子, 男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03" cy="3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7A6D" w14:textId="746AFA4F" w:rsidR="00947617" w:rsidRP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16"/>
          <w:szCs w:val="16"/>
        </w:rPr>
        <w:t>大秀现场图</w:t>
      </w:r>
    </w:p>
    <w:p w14:paraId="30BC6C4B" w14:textId="77777777" w:rsidR="00947617" w:rsidRPr="00947617" w:rsidRDefault="00947617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7617">
        <w:rPr>
          <w:rFonts w:ascii="微软雅黑" w:eastAsia="微软雅黑" w:hAnsi="微软雅黑"/>
          <w:b/>
          <w:bCs/>
          <w:sz w:val="21"/>
          <w:szCs w:val="21"/>
        </w:rPr>
        <w:t>2）</w:t>
      </w:r>
      <w:r w:rsidRPr="00947617">
        <w:rPr>
          <w:rFonts w:ascii="微软雅黑" w:eastAsia="微软雅黑" w:hAnsi="微软雅黑"/>
          <w:b/>
          <w:bCs/>
          <w:sz w:val="21"/>
          <w:szCs w:val="21"/>
        </w:rPr>
        <w:tab/>
        <w:t>时尚大刊权威定调，解读行业颠覆性革新意义</w:t>
      </w:r>
    </w:p>
    <w:p w14:paraId="64B24630" w14:textId="789CB389" w:rsidR="00947617" w:rsidRDefault="00947617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7617">
        <w:rPr>
          <w:rFonts w:ascii="微软雅黑" w:eastAsia="微软雅黑" w:hAnsi="微软雅黑"/>
          <w:sz w:val="21"/>
          <w:szCs w:val="21"/>
        </w:rPr>
        <w:lastRenderedPageBreak/>
        <w:t>《Vogue》《ELLE》《时尚芭莎》《嘉人》等时尚权威大刊对本次事件进行深度解读，印证波司登改写羽绒服发展史，持续引领行业发展，超越国际。</w:t>
      </w:r>
    </w:p>
    <w:p w14:paraId="2EA075B9" w14:textId="0815AEF2" w:rsid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2E52EE3" wp14:editId="33A5CF31">
            <wp:extent cx="4211515" cy="2977371"/>
            <wp:effectExtent l="0" t="0" r="5080" b="0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212" cy="29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FDF7" w14:textId="3521F4A7" w:rsidR="00947617" w:rsidRP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A6A6A6" w:themeColor="background1" w:themeShade="A6"/>
          <w:sz w:val="16"/>
          <w:szCs w:val="16"/>
        </w:rPr>
      </w:pPr>
      <w:r w:rsidRPr="00947617">
        <w:rPr>
          <w:rFonts w:ascii="微软雅黑" w:eastAsia="微软雅黑" w:hAnsi="微软雅黑"/>
          <w:color w:val="A6A6A6" w:themeColor="background1" w:themeShade="A6"/>
          <w:sz w:val="16"/>
          <w:szCs w:val="16"/>
        </w:rPr>
        <w:t>时尚权威媒体报道</w:t>
      </w:r>
    </w:p>
    <w:p w14:paraId="1B4AAC13" w14:textId="424AD4C5" w:rsidR="00947617" w:rsidRPr="00947617" w:rsidRDefault="00947617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3）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947617">
        <w:rPr>
          <w:rFonts w:ascii="微软雅黑" w:eastAsia="微软雅黑" w:hAnsi="微软雅黑"/>
          <w:b/>
          <w:bCs/>
          <w:sz w:val="21"/>
          <w:szCs w:val="21"/>
        </w:rPr>
        <w:t>海陆空传播布局，深度雕刻革新立意</w:t>
      </w:r>
    </w:p>
    <w:p w14:paraId="1AB812DF" w14:textId="332FB1CC" w:rsidR="00947617" w:rsidRDefault="00947617" w:rsidP="00947617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947617">
        <w:rPr>
          <w:rFonts w:ascii="微软雅黑" w:eastAsia="微软雅黑" w:hAnsi="微软雅黑" w:hint="eastAsia"/>
          <w:sz w:val="21"/>
          <w:szCs w:val="21"/>
        </w:rPr>
        <w:t>线上线下氛围全面承接，不同圈层定点爆破，达成精准化和多元化的产品种草，快速激发消费情绪，抢占消费者心智；海陆空全面布局，环环紧扣，造就此次标杆级刷屏事件。</w:t>
      </w:r>
    </w:p>
    <w:p w14:paraId="72B37AEA" w14:textId="6C85D9A2" w:rsid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A6A6A6" w:themeColor="background1" w:themeShade="A6"/>
          <w:sz w:val="16"/>
          <w:szCs w:val="16"/>
        </w:rPr>
      </w:pPr>
      <w:r>
        <w:rPr>
          <w:rFonts w:ascii="微软雅黑" w:eastAsia="微软雅黑" w:hAnsi="微软雅黑"/>
          <w:noProof/>
          <w:color w:val="FFFFFF" w:themeColor="background1"/>
          <w:sz w:val="16"/>
          <w:szCs w:val="16"/>
          <w:lang w:val="zh-CN"/>
        </w:rPr>
        <w:drawing>
          <wp:inline distT="0" distB="0" distL="0" distR="0" wp14:anchorId="0E115F89" wp14:editId="69422AA4">
            <wp:extent cx="5720715" cy="3012440"/>
            <wp:effectExtent l="0" t="0" r="0" b="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617">
        <w:rPr>
          <w:rFonts w:ascii="微软雅黑" w:eastAsia="微软雅黑" w:hAnsi="微软雅黑"/>
          <w:color w:val="A6A6A6" w:themeColor="background1" w:themeShade="A6"/>
          <w:sz w:val="16"/>
          <w:szCs w:val="16"/>
        </w:rPr>
        <w:t>海陆空线上线下广告</w:t>
      </w:r>
    </w:p>
    <w:p w14:paraId="65FB044D" w14:textId="77777777" w:rsidR="00947617" w:rsidRPr="00947617" w:rsidRDefault="00947617" w:rsidP="009476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color w:val="A6A6A6" w:themeColor="background1" w:themeShade="A6"/>
          <w:sz w:val="16"/>
          <w:szCs w:val="16"/>
        </w:rPr>
      </w:pPr>
    </w:p>
    <w:p w14:paraId="7B359669" w14:textId="77777777" w:rsidR="00947617" w:rsidRPr="00947617" w:rsidRDefault="00947617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7617">
        <w:rPr>
          <w:rFonts w:ascii="微软雅黑" w:eastAsia="微软雅黑" w:hAnsi="微软雅黑"/>
          <w:b/>
          <w:bCs/>
          <w:sz w:val="21"/>
          <w:szCs w:val="21"/>
        </w:rPr>
        <w:lastRenderedPageBreak/>
        <w:t>三、续热期（9.23-9.29）承接热度跨圈层种草，实现流量收割</w:t>
      </w:r>
    </w:p>
    <w:p w14:paraId="31649F17" w14:textId="42A582D5" w:rsidR="00947617" w:rsidRDefault="00947617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7617">
        <w:rPr>
          <w:rFonts w:ascii="微软雅黑" w:eastAsia="微软雅黑" w:hAnsi="微软雅黑"/>
          <w:sz w:val="21"/>
          <w:szCs w:val="21"/>
        </w:rPr>
        <w:t>承接传播热度，发起新一轮的种草攻势，化声量为销量。由范丞丞、赵今麦、乔欣等带货力极强的明星打头阵，同时撬动数百位达人博主持续种草，覆盖全平台多圈层人群，迅速掀起全网热销盛况。</w:t>
      </w:r>
    </w:p>
    <w:p w14:paraId="6298FADF" w14:textId="39B23776" w:rsidR="001C1195" w:rsidRDefault="001C1195" w:rsidP="00947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66BCBF0" wp14:editId="7185EBC1">
            <wp:extent cx="5720715" cy="30124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D4CE" w14:textId="75C13C27" w:rsidR="001C1195" w:rsidRPr="001C1195" w:rsidRDefault="001C1195" w:rsidP="003549C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A6A6A6" w:themeColor="background1" w:themeShade="A6"/>
          <w:sz w:val="16"/>
          <w:szCs w:val="16"/>
        </w:rPr>
      </w:pPr>
      <w:r w:rsidRPr="001C1195">
        <w:rPr>
          <w:rFonts w:ascii="微软雅黑" w:eastAsia="微软雅黑" w:hAnsi="微软雅黑"/>
          <w:color w:val="A6A6A6" w:themeColor="background1" w:themeShade="A6"/>
          <w:sz w:val="16"/>
          <w:szCs w:val="16"/>
        </w:rPr>
        <w:t>明星KOL种草拼图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EBD2A22" w14:textId="7E50146C" w:rsidR="001C1195" w:rsidRPr="003549C3" w:rsidRDefault="001C1195" w:rsidP="003549C3">
      <w:pPr>
        <w:spacing w:before="100" w:beforeAutospacing="1" w:after="100" w:afterAutospacing="1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 w:rsidRPr="003549C3">
        <w:rPr>
          <w:rFonts w:ascii="微软雅黑" w:eastAsia="微软雅黑" w:hAnsi="微软雅黑"/>
          <w:sz w:val="21"/>
          <w:szCs w:val="21"/>
        </w:rPr>
        <w:t>项目总曝光31亿+，总阅读量3.9亿+</w:t>
      </w:r>
      <w:r w:rsidRPr="003549C3">
        <w:rPr>
          <w:rFonts w:ascii="微软雅黑" w:eastAsia="微软雅黑" w:hAnsi="微软雅黑"/>
          <w:color w:val="A6A6A6" w:themeColor="background1" w:themeShade="A6"/>
          <w:sz w:val="21"/>
          <w:szCs w:val="21"/>
        </w:rPr>
        <w:t>（数据源自各投放渠道统计汇总）</w:t>
      </w:r>
    </w:p>
    <w:p w14:paraId="5F62C0FD" w14:textId="612C7469" w:rsidR="00847B24" w:rsidRPr="003549C3" w:rsidRDefault="001C1195" w:rsidP="003549C3">
      <w:pPr>
        <w:spacing w:before="100" w:beforeAutospacing="1" w:after="100" w:afterAutospacing="1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 w:rsidRPr="003549C3">
        <w:rPr>
          <w:rFonts w:ascii="微软雅黑" w:eastAsia="微软雅黑" w:hAnsi="微软雅黑"/>
          <w:sz w:val="21"/>
          <w:szCs w:val="21"/>
        </w:rPr>
        <w:t>项目期间“波司登”微博指数环比增长195.31%，#重新定义轻薄羽绒服#微博话题阅读超4.4亿次，微信指数最高日环比达698.45%，抖音指数同比增长8.46%，环比增长58.23%</w:t>
      </w:r>
      <w:r w:rsidRPr="003549C3">
        <w:rPr>
          <w:rFonts w:ascii="微软雅黑" w:eastAsia="微软雅黑" w:hAnsi="微软雅黑"/>
          <w:color w:val="A6A6A6" w:themeColor="background1" w:themeShade="A6"/>
          <w:sz w:val="21"/>
          <w:szCs w:val="21"/>
        </w:rPr>
        <w:t>（数据源自微指数、微信指数、巨量算数）</w:t>
      </w:r>
    </w:p>
    <w:sectPr w:rsidR="00847B24" w:rsidRPr="003549C3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28B11" w14:textId="77777777" w:rsidR="00DF2198" w:rsidRDefault="00DF2198">
      <w:r>
        <w:separator/>
      </w:r>
    </w:p>
  </w:endnote>
  <w:endnote w:type="continuationSeparator" w:id="0">
    <w:p w14:paraId="0F335BED" w14:textId="77777777" w:rsidR="00DF2198" w:rsidRDefault="00DF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F2AE1" w14:textId="77777777" w:rsidR="00DF2198" w:rsidRDefault="00DF2198">
      <w:r>
        <w:separator/>
      </w:r>
    </w:p>
  </w:footnote>
  <w:footnote w:type="continuationSeparator" w:id="0">
    <w:p w14:paraId="37278FC0" w14:textId="77777777" w:rsidR="00DF2198" w:rsidRDefault="00DF2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E54909"/>
    <w:multiLevelType w:val="hybridMultilevel"/>
    <w:tmpl w:val="A296F10C"/>
    <w:lvl w:ilvl="0" w:tplc="AF5CCC92">
      <w:start w:val="1"/>
      <w:numFmt w:val="decimal"/>
      <w:lvlText w:val="%1）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E6D1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7"/>
  </w:num>
  <w:num w:numId="7" w16cid:durableId="186678031">
    <w:abstractNumId w:val="15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6"/>
  </w:num>
  <w:num w:numId="13" w16cid:durableId="446655586">
    <w:abstractNumId w:val="7"/>
  </w:num>
  <w:num w:numId="14" w16cid:durableId="605427197">
    <w:abstractNumId w:val="14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590892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2E03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225"/>
    <w:rsid w:val="00181C7B"/>
    <w:rsid w:val="00184006"/>
    <w:rsid w:val="00192A5B"/>
    <w:rsid w:val="00194762"/>
    <w:rsid w:val="00195220"/>
    <w:rsid w:val="001954B4"/>
    <w:rsid w:val="0019737F"/>
    <w:rsid w:val="001A500D"/>
    <w:rsid w:val="001C1195"/>
    <w:rsid w:val="001C4334"/>
    <w:rsid w:val="001D11F3"/>
    <w:rsid w:val="001D2E2D"/>
    <w:rsid w:val="001D3AF1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49C3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6244"/>
    <w:rsid w:val="009205FC"/>
    <w:rsid w:val="00932225"/>
    <w:rsid w:val="00932353"/>
    <w:rsid w:val="00946CB6"/>
    <w:rsid w:val="00947617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6998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2198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140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</Words>
  <Characters>1200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2023-02-13T09:40:00Z</dcterms:created>
  <dcterms:modified xsi:type="dcterms:W3CDTF">2023-02-15T09:47:00Z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